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FBEAC" w14:textId="58D3E3D4" w:rsidR="00ED2116" w:rsidRPr="0058728B" w:rsidRDefault="009079C9" w:rsidP="0065730C">
      <w:pPr>
        <w:jc w:val="right"/>
        <w:rPr>
          <w:lang w:val="en-CA"/>
        </w:rPr>
      </w:pPr>
      <w:r w:rsidRPr="009079C9">
        <w:rPr>
          <w:lang w:val="en-CA"/>
        </w:rPr>
        <w:t>November 1</w:t>
      </w:r>
      <w:r w:rsidR="00D3637E">
        <w:rPr>
          <w:lang w:val="en-CA"/>
        </w:rPr>
        <w:t>8</w:t>
      </w:r>
      <w:r w:rsidR="0051782E" w:rsidRPr="009079C9">
        <w:rPr>
          <w:lang w:val="en-CA"/>
        </w:rPr>
        <w:t>, 2022</w:t>
      </w:r>
    </w:p>
    <w:p w14:paraId="0F2FFA3E" w14:textId="0E204EDB" w:rsidR="0051782E" w:rsidRDefault="0051782E" w:rsidP="0051782E">
      <w:r>
        <w:t xml:space="preserve">MR </w:t>
      </w:r>
      <w:r w:rsidR="00F1433F">
        <w:t>DAVID GARCIA</w:t>
      </w:r>
    </w:p>
    <w:p w14:paraId="3E9FD0E6" w14:textId="087DD019" w:rsidR="0051782E" w:rsidRDefault="00F1433F" w:rsidP="0051782E">
      <w:r>
        <w:t>DIRECTOR OF AIR AND R</w:t>
      </w:r>
      <w:r w:rsidR="00590608">
        <w:t>A</w:t>
      </w:r>
      <w:r>
        <w:t>DIATION DIVISION</w:t>
      </w:r>
    </w:p>
    <w:p w14:paraId="141DE01F" w14:textId="77777777" w:rsidR="0051782E" w:rsidRDefault="0051782E" w:rsidP="0051782E">
      <w:r>
        <w:t>US ENVIRONMENTAL PROTECTION AGENCY REGION 6</w:t>
      </w:r>
    </w:p>
    <w:p w14:paraId="592BD390" w14:textId="77777777" w:rsidR="0051782E" w:rsidRDefault="0051782E" w:rsidP="0051782E">
      <w:r>
        <w:t>1201 ELM ST STE 500</w:t>
      </w:r>
    </w:p>
    <w:p w14:paraId="629B600E" w14:textId="01600E0A" w:rsidR="00C4738D" w:rsidRPr="00C04EA2" w:rsidRDefault="0051782E" w:rsidP="0051782E">
      <w:r>
        <w:t>DALLAS TX  75270</w:t>
      </w:r>
    </w:p>
    <w:p w14:paraId="7DC0DBEA" w14:textId="77777777" w:rsidR="002A602F" w:rsidRDefault="002A602F" w:rsidP="0065730C"/>
    <w:p w14:paraId="6AC19040" w14:textId="77777777" w:rsidR="00BD7424" w:rsidRPr="00C04EA2" w:rsidRDefault="00BD7424" w:rsidP="0065730C"/>
    <w:p w14:paraId="1EC7C4FD" w14:textId="77777777" w:rsidR="00C4738D" w:rsidRPr="00C04EA2" w:rsidRDefault="00C4738D" w:rsidP="004C79B1">
      <w:pPr>
        <w:tabs>
          <w:tab w:val="left" w:pos="446"/>
        </w:tabs>
        <w:outlineLvl w:val="0"/>
      </w:pPr>
      <w:r w:rsidRPr="00C04EA2">
        <w:t>Re:</w:t>
      </w:r>
      <w:r w:rsidRPr="00C04EA2">
        <w:tab/>
      </w:r>
      <w:r w:rsidR="00C6567D" w:rsidRPr="00C04EA2">
        <w:t>Executive Director’s Response to EPA Objection</w:t>
      </w:r>
    </w:p>
    <w:p w14:paraId="70DCDA4D" w14:textId="77777777" w:rsidR="00C4738D" w:rsidRPr="00C04EA2" w:rsidRDefault="00D9734E" w:rsidP="0065730C">
      <w:pPr>
        <w:ind w:left="446"/>
      </w:pPr>
      <w:r>
        <w:t>Minor Revision</w:t>
      </w:r>
    </w:p>
    <w:p w14:paraId="63AFA53F" w14:textId="45ACACCD" w:rsidR="00C4738D" w:rsidRPr="00C04EA2" w:rsidRDefault="00D35BB8" w:rsidP="0065730C">
      <w:pPr>
        <w:ind w:left="446"/>
      </w:pPr>
      <w:r w:rsidRPr="00C04EA2">
        <w:t xml:space="preserve">Permit Number:  </w:t>
      </w:r>
      <w:r w:rsidR="00D9734E">
        <w:t>O</w:t>
      </w:r>
      <w:r w:rsidR="00822DBD">
        <w:t>4169</w:t>
      </w:r>
    </w:p>
    <w:p w14:paraId="646343AB" w14:textId="6595C657" w:rsidR="00C4738D" w:rsidRPr="00C04EA2" w:rsidRDefault="00822DBD" w:rsidP="0065730C">
      <w:pPr>
        <w:ind w:left="446"/>
      </w:pPr>
      <w:r>
        <w:t>Gulf Coast Growth Ventures LLC</w:t>
      </w:r>
    </w:p>
    <w:p w14:paraId="4F27D288" w14:textId="4B4C7B65" w:rsidR="00C4738D" w:rsidRPr="00C04EA2" w:rsidRDefault="00822DBD" w:rsidP="0065730C">
      <w:pPr>
        <w:ind w:left="446"/>
      </w:pPr>
      <w:r>
        <w:t>Gulf Coast Growth Ventures</w:t>
      </w:r>
    </w:p>
    <w:p w14:paraId="45C49C53" w14:textId="13737E22" w:rsidR="00C4738D" w:rsidRPr="00C04EA2" w:rsidRDefault="00822DBD" w:rsidP="0065730C">
      <w:pPr>
        <w:ind w:left="446"/>
      </w:pPr>
      <w:r>
        <w:t>Gregory</w:t>
      </w:r>
      <w:r w:rsidR="00D9734E">
        <w:t xml:space="preserve">, </w:t>
      </w:r>
      <w:r>
        <w:t>San Patricio</w:t>
      </w:r>
      <w:r w:rsidR="00D9734E">
        <w:t xml:space="preserve"> County</w:t>
      </w:r>
    </w:p>
    <w:p w14:paraId="22ADEBBA" w14:textId="0BBD5C9F" w:rsidR="00C4738D" w:rsidRPr="00C04EA2" w:rsidRDefault="00C4738D" w:rsidP="0065730C">
      <w:pPr>
        <w:ind w:left="446"/>
      </w:pPr>
      <w:r w:rsidRPr="00C04EA2">
        <w:t xml:space="preserve">Regulated Entity Number:  </w:t>
      </w:r>
      <w:r w:rsidR="00D9734E">
        <w:t>RN</w:t>
      </w:r>
      <w:r w:rsidR="00822DBD">
        <w:t>109753731</w:t>
      </w:r>
    </w:p>
    <w:p w14:paraId="053914AB" w14:textId="6CCD95E8" w:rsidR="00C4738D" w:rsidRPr="00C04EA2" w:rsidRDefault="00C4738D" w:rsidP="0065730C">
      <w:pPr>
        <w:ind w:left="446"/>
      </w:pPr>
      <w:r w:rsidRPr="00C04EA2">
        <w:t xml:space="preserve">Customer Reference Number:  </w:t>
      </w:r>
      <w:r w:rsidR="00D9734E">
        <w:t>CN</w:t>
      </w:r>
      <w:r w:rsidR="00822DBD">
        <w:t>605632439</w:t>
      </w:r>
    </w:p>
    <w:p w14:paraId="79DA8C48" w14:textId="77777777" w:rsidR="00F263F1" w:rsidRPr="00C04EA2" w:rsidRDefault="00F263F1" w:rsidP="0065730C">
      <w:pPr>
        <w:ind w:left="450"/>
      </w:pPr>
    </w:p>
    <w:p w14:paraId="50448DC8" w14:textId="5DA50CD2" w:rsidR="00C4738D" w:rsidRPr="00C04EA2" w:rsidRDefault="00C4738D" w:rsidP="0065730C">
      <w:r w:rsidRPr="00C04EA2">
        <w:t xml:space="preserve">Dear </w:t>
      </w:r>
      <w:r w:rsidR="00F06EAC" w:rsidRPr="00C04EA2">
        <w:t xml:space="preserve">Mr. </w:t>
      </w:r>
      <w:r w:rsidR="00422D10">
        <w:t>Garcia</w:t>
      </w:r>
      <w:r w:rsidRPr="00C04EA2">
        <w:t>:</w:t>
      </w:r>
    </w:p>
    <w:p w14:paraId="71001396" w14:textId="77777777" w:rsidR="00AE0188" w:rsidRPr="00C04EA2" w:rsidRDefault="00AE0188" w:rsidP="0065730C"/>
    <w:p w14:paraId="2AFC4AD8" w14:textId="77777777" w:rsidR="00AE0188" w:rsidRPr="00C04EA2" w:rsidRDefault="00AE0188" w:rsidP="0065730C">
      <w:pPr>
        <w:sectPr w:rsidR="00AE0188" w:rsidRPr="00C04EA2" w:rsidSect="00F668F4">
          <w:headerReference w:type="default" r:id="rId7"/>
          <w:footerReference w:type="default" r:id="rId8"/>
          <w:headerReference w:type="first" r:id="rId9"/>
          <w:footerReference w:type="first" r:id="rId10"/>
          <w:pgSz w:w="12240" w:h="15838" w:code="1"/>
          <w:pgMar w:top="706" w:right="1440" w:bottom="1440" w:left="1440" w:header="720" w:footer="288" w:gutter="0"/>
          <w:cols w:space="720"/>
        </w:sectPr>
      </w:pPr>
    </w:p>
    <w:p w14:paraId="2BD002EF" w14:textId="04D7CD7A" w:rsidR="00EC6896" w:rsidRPr="00C04EA2" w:rsidRDefault="00EC6896" w:rsidP="0065730C">
      <w:r w:rsidRPr="00C04EA2">
        <w:t xml:space="preserve">On </w:t>
      </w:r>
      <w:r w:rsidR="00822DBD">
        <w:t>May 13</w:t>
      </w:r>
      <w:r w:rsidR="00D9734E">
        <w:t>, 202</w:t>
      </w:r>
      <w:r w:rsidR="00822DBD">
        <w:t>2</w:t>
      </w:r>
      <w:r w:rsidR="00984F02">
        <w:t>,</w:t>
      </w:r>
      <w:r w:rsidRPr="00C04EA2">
        <w:t xml:space="preserve"> the U.S. Environmental Pr</w:t>
      </w:r>
      <w:r w:rsidR="00F629EF">
        <w:t>otection Agency (EPA) Region 6 O</w:t>
      </w:r>
      <w:r w:rsidRPr="00C04EA2">
        <w:t>ffice signed a letter identifying objections to federal operating permit</w:t>
      </w:r>
      <w:r w:rsidR="0064479A">
        <w:t xml:space="preserve"> O</w:t>
      </w:r>
      <w:r w:rsidR="00822DBD">
        <w:t>4169</w:t>
      </w:r>
      <w:r w:rsidRPr="00C04EA2">
        <w:t xml:space="preserve"> for the above referenced site</w:t>
      </w:r>
      <w:r w:rsidR="0064479A">
        <w:t xml:space="preserve"> in response to a </w:t>
      </w:r>
      <w:r w:rsidR="0007563A">
        <w:t xml:space="preserve">citizen </w:t>
      </w:r>
      <w:r w:rsidR="0064479A">
        <w:t xml:space="preserve">petition filed on </w:t>
      </w:r>
      <w:r w:rsidR="00822DBD">
        <w:t>February 24, 2021</w:t>
      </w:r>
      <w:r w:rsidRPr="00C04EA2">
        <w:t>. In</w:t>
      </w:r>
      <w:r w:rsidR="00EE119E">
        <w:t xml:space="preserve"> accordance with Title </w:t>
      </w:r>
      <w:r w:rsidRPr="00C04EA2">
        <w:t>30 Texas Administrative Code</w:t>
      </w:r>
      <w:r w:rsidR="00EE119E">
        <w:t xml:space="preserve"> </w:t>
      </w:r>
      <w:r w:rsidRPr="00C04EA2">
        <w:rPr>
          <w:bCs/>
        </w:rPr>
        <w:t>§</w:t>
      </w:r>
      <w:r w:rsidR="00EE119E">
        <w:rPr>
          <w:bCs/>
        </w:rPr>
        <w:t> </w:t>
      </w:r>
      <w:r w:rsidRPr="00C04EA2">
        <w:rPr>
          <w:bCs/>
        </w:rPr>
        <w:t>122.3</w:t>
      </w:r>
      <w:r w:rsidR="00EF6476">
        <w:rPr>
          <w:bCs/>
        </w:rPr>
        <w:t>6</w:t>
      </w:r>
      <w:r w:rsidRPr="00C04EA2">
        <w:rPr>
          <w:bCs/>
        </w:rPr>
        <w:t>0</w:t>
      </w:r>
      <w:r w:rsidR="00EE119E">
        <w:rPr>
          <w:bCs/>
        </w:rPr>
        <w:t xml:space="preserve"> </w:t>
      </w:r>
      <w:r w:rsidR="00EE119E" w:rsidRPr="00EE119E">
        <w:rPr>
          <w:bCs/>
        </w:rPr>
        <w:t>(30 TAC § 122.3</w:t>
      </w:r>
      <w:r w:rsidR="00EF6476">
        <w:rPr>
          <w:bCs/>
        </w:rPr>
        <w:t>6</w:t>
      </w:r>
      <w:r w:rsidR="00EE119E" w:rsidRPr="00EE119E">
        <w:rPr>
          <w:bCs/>
        </w:rPr>
        <w:t>0)</w:t>
      </w:r>
      <w:r w:rsidRPr="00C04EA2">
        <w:rPr>
          <w:bCs/>
        </w:rPr>
        <w:t xml:space="preserve">, the </w:t>
      </w:r>
      <w:r w:rsidRPr="00C04EA2">
        <w:t xml:space="preserve">Texas Commission on Environmental Quality (TCEQ) </w:t>
      </w:r>
      <w:r w:rsidR="00EF6476">
        <w:t>shall resolve any objection and revise the permit if necessary</w:t>
      </w:r>
      <w:r w:rsidRPr="00C04EA2">
        <w:t xml:space="preserve">.  </w:t>
      </w:r>
    </w:p>
    <w:p w14:paraId="23E6B7E2" w14:textId="1123A695" w:rsidR="00EC6896" w:rsidRDefault="00EC6896" w:rsidP="0065730C"/>
    <w:p w14:paraId="373BC8C9" w14:textId="066584D7" w:rsidR="005A03C7" w:rsidRDefault="006C5A1E" w:rsidP="009D36B0">
      <w:bookmarkStart w:id="0" w:name="_Hlk115180831"/>
      <w:r w:rsidRPr="006C5A1E">
        <w:t xml:space="preserve">EPA objections are addressed in a pending minor permit revision application that was submitted on </w:t>
      </w:r>
      <w:r w:rsidR="00822DBD">
        <w:t>September 27</w:t>
      </w:r>
      <w:r w:rsidRPr="006C5A1E">
        <w:t>, 202</w:t>
      </w:r>
      <w:r w:rsidR="00822DBD">
        <w:t>2</w:t>
      </w:r>
      <w:r w:rsidR="009D36B0">
        <w:t xml:space="preserve">. </w:t>
      </w:r>
      <w:r w:rsidR="005A03C7" w:rsidRPr="00C04EA2">
        <w:t>The TCEQ has completed the technical review and offers the enclosed responses to facilitate resolution of the objections. In addition, the attached responses to the objections describe the changes, if applicable, that have been made to the revised proposed permit and supporting statement of basis</w:t>
      </w:r>
      <w:r w:rsidR="005A03C7">
        <w:t xml:space="preserve"> (SOB)</w:t>
      </w:r>
      <w:r w:rsidR="005A03C7" w:rsidRPr="00C04EA2">
        <w:t xml:space="preserve">.  The revised proposed permit and </w:t>
      </w:r>
      <w:r w:rsidR="005A03C7">
        <w:t>SOB</w:t>
      </w:r>
      <w:r w:rsidR="005A03C7" w:rsidRPr="00C04EA2">
        <w:t xml:space="preserve"> are attached for your review</w:t>
      </w:r>
      <w:bookmarkEnd w:id="0"/>
      <w:r>
        <w:t>.</w:t>
      </w:r>
      <w:r w:rsidR="005A03C7">
        <w:t xml:space="preserve"> </w:t>
      </w:r>
    </w:p>
    <w:p w14:paraId="0F71D4CB" w14:textId="77777777" w:rsidR="005A03C7" w:rsidRDefault="005A03C7" w:rsidP="009D36B0"/>
    <w:p w14:paraId="7926ADAB" w14:textId="14CCA478" w:rsidR="009D36B0" w:rsidRDefault="009D36B0" w:rsidP="009D36B0">
      <w:r>
        <w:t xml:space="preserve">The public announcement period will begin </w:t>
      </w:r>
      <w:r w:rsidR="009079C9" w:rsidRPr="009079C9">
        <w:t xml:space="preserve">November </w:t>
      </w:r>
      <w:r w:rsidR="00EF46E0">
        <w:t>22</w:t>
      </w:r>
      <w:r w:rsidRPr="009079C9">
        <w:t>, 2022</w:t>
      </w:r>
      <w:r>
        <w:t xml:space="preserve">, and end </w:t>
      </w:r>
      <w:r w:rsidR="009079C9" w:rsidRPr="009079C9">
        <w:t xml:space="preserve">December </w:t>
      </w:r>
      <w:r w:rsidR="00C74F1C">
        <w:t>22</w:t>
      </w:r>
      <w:r w:rsidRPr="009079C9">
        <w:t>, 2022</w:t>
      </w:r>
      <w:r>
        <w:t xml:space="preserve">.  In addition, if no comments are received, the EPA review period will run concurrent with the announcement and will end on </w:t>
      </w:r>
      <w:r w:rsidR="00C74F1C">
        <w:t>January 6</w:t>
      </w:r>
      <w:r w:rsidRPr="009079C9">
        <w:t>, 202</w:t>
      </w:r>
      <w:r w:rsidR="00C74F1C">
        <w:t>3</w:t>
      </w:r>
      <w:r>
        <w:t>.  If comments are received, you will be notified.</w:t>
      </w:r>
    </w:p>
    <w:p w14:paraId="1FBA623B" w14:textId="13D4B33C" w:rsidR="00394046" w:rsidRDefault="00394046" w:rsidP="0065730C"/>
    <w:p w14:paraId="2153B5D1" w14:textId="45850AE2" w:rsidR="003F1CE7" w:rsidRDefault="00EC6896" w:rsidP="003F1CE7">
      <w:r w:rsidRPr="00C04EA2">
        <w:t xml:space="preserve">Consistent with 30 TAC </w:t>
      </w:r>
      <w:r w:rsidRPr="00C04EA2">
        <w:rPr>
          <w:bCs/>
        </w:rPr>
        <w:t>§122.350, please</w:t>
      </w:r>
      <w:r w:rsidR="005A03C7">
        <w:rPr>
          <w:bCs/>
        </w:rPr>
        <w:t xml:space="preserve"> notify the TCEQ that the EPA will not further object to the issuance of the permit and</w:t>
      </w:r>
      <w:r w:rsidRPr="00C04EA2">
        <w:rPr>
          <w:bCs/>
        </w:rPr>
        <w:t xml:space="preserve"> </w:t>
      </w:r>
      <w:r w:rsidR="00A4569C">
        <w:rPr>
          <w:bCs/>
        </w:rPr>
        <w:t>concur</w:t>
      </w:r>
      <w:r w:rsidR="000D6348">
        <w:rPr>
          <w:bCs/>
        </w:rPr>
        <w:t>s</w:t>
      </w:r>
      <w:r w:rsidR="00A4569C">
        <w:rPr>
          <w:bCs/>
        </w:rPr>
        <w:t xml:space="preserve"> </w:t>
      </w:r>
      <w:r w:rsidRPr="00C04EA2">
        <w:rPr>
          <w:bCs/>
        </w:rPr>
        <w:t xml:space="preserve">resolution </w:t>
      </w:r>
      <w:r w:rsidR="00A4569C">
        <w:rPr>
          <w:bCs/>
        </w:rPr>
        <w:t>of</w:t>
      </w:r>
      <w:r w:rsidRPr="00C04EA2">
        <w:rPr>
          <w:bCs/>
        </w:rPr>
        <w:t xml:space="preserve"> the </w:t>
      </w:r>
      <w:r w:rsidR="005A03C7">
        <w:rPr>
          <w:bCs/>
        </w:rPr>
        <w:t xml:space="preserve">prior </w:t>
      </w:r>
      <w:r w:rsidRPr="00C04EA2">
        <w:rPr>
          <w:bCs/>
        </w:rPr>
        <w:t>objections as soon as possible.</w:t>
      </w:r>
      <w:r w:rsidR="003F1CE7">
        <w:rPr>
          <w:bCs/>
        </w:rPr>
        <w:t xml:space="preserve"> </w:t>
      </w:r>
      <w:r w:rsidR="003F1CE7" w:rsidRPr="00733A58">
        <w:t xml:space="preserve">If the EPA does not </w:t>
      </w:r>
      <w:r w:rsidR="005A03C7">
        <w:t xml:space="preserve">notify the TCEQ or file any further </w:t>
      </w:r>
      <w:r w:rsidR="003F1CE7" w:rsidRPr="00733A58">
        <w:t>objection</w:t>
      </w:r>
      <w:r w:rsidR="005A03C7">
        <w:t>s</w:t>
      </w:r>
      <w:r w:rsidR="003F1CE7" w:rsidRPr="00733A58">
        <w:t xml:space="preserve"> to the proposed FOP</w:t>
      </w:r>
      <w:r w:rsidR="00517ED2">
        <w:t xml:space="preserve"> during the 45-day review period</w:t>
      </w:r>
      <w:r w:rsidR="003F1CE7" w:rsidRPr="00733A58">
        <w:t>, the TCEQ will</w:t>
      </w:r>
      <w:r w:rsidR="005A03C7">
        <w:t xml:space="preserve"> consider the objections resolved and</w:t>
      </w:r>
      <w:r w:rsidR="003F1CE7" w:rsidRPr="00733A58">
        <w:t xml:space="preserve"> issue the FOP. </w:t>
      </w:r>
    </w:p>
    <w:p w14:paraId="0C1B0141" w14:textId="77777777" w:rsidR="000D6348" w:rsidRDefault="00EC6896" w:rsidP="00E23946">
      <w:pPr>
        <w:keepNext/>
        <w:keepLines/>
        <w:rPr>
          <w:bCs/>
        </w:rPr>
      </w:pPr>
      <w:r w:rsidRPr="00C04EA2">
        <w:rPr>
          <w:bCs/>
        </w:rPr>
        <w:lastRenderedPageBreak/>
        <w:t xml:space="preserve"> </w:t>
      </w:r>
    </w:p>
    <w:p w14:paraId="65291711" w14:textId="7880A3C2" w:rsidR="00EC6896" w:rsidRPr="00C04EA2" w:rsidRDefault="00EC6896" w:rsidP="00E23946">
      <w:pPr>
        <w:keepNext/>
        <w:keepLines/>
      </w:pPr>
      <w:r w:rsidRPr="00C04EA2">
        <w:t>Thank you for your cooperation in this matter.</w:t>
      </w:r>
      <w:r w:rsidRPr="00C04EA2">
        <w:rPr>
          <w:bCs/>
        </w:rPr>
        <w:t xml:space="preserve">  </w:t>
      </w:r>
      <w:r w:rsidR="00B53884" w:rsidRPr="00C04EA2">
        <w:t xml:space="preserve">Please contact </w:t>
      </w:r>
      <w:r w:rsidR="00D9734E">
        <w:t>Mr. </w:t>
      </w:r>
      <w:r w:rsidR="00822DBD">
        <w:t>Rick Goertz</w:t>
      </w:r>
      <w:r w:rsidR="00B53884" w:rsidRPr="00C04EA2">
        <w:t xml:space="preserve"> at </w:t>
      </w:r>
      <w:r w:rsidR="00D9734E">
        <w:t>(512) 239-1</w:t>
      </w:r>
      <w:r w:rsidR="00822DBD">
        <w:t>294</w:t>
      </w:r>
      <w:r w:rsidRPr="00C04EA2">
        <w:rPr>
          <w:bCs/>
        </w:rPr>
        <w:t xml:space="preserve"> if you have any questions concerning this matter.</w:t>
      </w:r>
    </w:p>
    <w:p w14:paraId="7466C954" w14:textId="77777777" w:rsidR="00B53884" w:rsidRPr="00C04EA2" w:rsidRDefault="00B53884" w:rsidP="00E23946">
      <w:pPr>
        <w:keepNext/>
        <w:keepLines/>
      </w:pPr>
    </w:p>
    <w:p w14:paraId="264699C6" w14:textId="77777777" w:rsidR="00C4738D" w:rsidRPr="00C04EA2" w:rsidRDefault="00C4738D" w:rsidP="00E23946">
      <w:pPr>
        <w:keepNext/>
        <w:keepLines/>
      </w:pPr>
      <w:r w:rsidRPr="00C04EA2">
        <w:t>Sincerely,</w:t>
      </w:r>
    </w:p>
    <w:p w14:paraId="7D85F6F3" w14:textId="77777777" w:rsidR="00C4738D" w:rsidRDefault="00C4738D" w:rsidP="00E23946">
      <w:pPr>
        <w:keepNext/>
        <w:keepLines/>
      </w:pPr>
    </w:p>
    <w:p w14:paraId="175FC70F" w14:textId="77777777" w:rsidR="00F7414D" w:rsidRDefault="00D9734E" w:rsidP="00E23946">
      <w:pPr>
        <w:keepNext/>
        <w:keepLines/>
      </w:pPr>
      <w:r>
        <w:rPr>
          <w:noProof/>
        </w:rPr>
        <w:drawing>
          <wp:inline distT="0" distB="0" distL="0" distR="0" wp14:anchorId="77DD7775" wp14:editId="063CAF08">
            <wp:extent cx="2170176" cy="780288"/>
            <wp:effectExtent l="0" t="0" r="1905" b="1270"/>
            <wp:docPr id="1" name="Picture 1" descr="Graphic of handwritten signature of Samuel Short, Division Director, TCEQ"/>
            <wp:cNvGraphicFramePr/>
            <a:graphic xmlns:a="http://schemas.openxmlformats.org/drawingml/2006/main">
              <a:graphicData uri="http://schemas.openxmlformats.org/drawingml/2006/picture">
                <pic:pic xmlns:pic="http://schemas.openxmlformats.org/drawingml/2006/picture">
                  <pic:nvPicPr>
                    <pic:cNvPr id="1" name="Picture 1" descr="Graphic of handwritten signature of Samuel Short, Division Director, TCEQ"/>
                    <pic:cNvPicPr/>
                  </pic:nvPicPr>
                  <pic:blipFill>
                    <a:blip r:embed="rId11" r:link="rId12" cstate="print">
                      <a:extLst>
                        <a:ext uri="{28A0092B-C50C-407E-A947-70E740481C1C}">
                          <a14:useLocalDpi xmlns:a14="http://schemas.microsoft.com/office/drawing/2010/main" val="0"/>
                        </a:ext>
                      </a:extLst>
                    </a:blip>
                    <a:stretch>
                      <a:fillRect/>
                    </a:stretch>
                  </pic:blipFill>
                  <pic:spPr>
                    <a:xfrm>
                      <a:off x="0" y="0"/>
                      <a:ext cx="2170176" cy="780288"/>
                    </a:xfrm>
                    <a:prstGeom prst="rect">
                      <a:avLst/>
                    </a:prstGeom>
                  </pic:spPr>
                </pic:pic>
              </a:graphicData>
            </a:graphic>
          </wp:inline>
        </w:drawing>
      </w:r>
    </w:p>
    <w:p w14:paraId="50644AD0" w14:textId="77777777" w:rsidR="00F7414D" w:rsidRPr="00C04EA2" w:rsidRDefault="00F7414D" w:rsidP="00E23946">
      <w:pPr>
        <w:keepNext/>
        <w:keepLines/>
      </w:pPr>
    </w:p>
    <w:p w14:paraId="3296E887" w14:textId="77777777" w:rsidR="00D9734E" w:rsidRDefault="00D9734E" w:rsidP="00E23946">
      <w:pPr>
        <w:keepNext/>
        <w:keepLines/>
      </w:pPr>
      <w:r>
        <w:t>Samuel Short, Deputy Director</w:t>
      </w:r>
    </w:p>
    <w:p w14:paraId="62634A26" w14:textId="77777777" w:rsidR="00D9734E" w:rsidRDefault="00D9734E" w:rsidP="00E23946">
      <w:pPr>
        <w:keepNext/>
        <w:keepLines/>
      </w:pPr>
      <w:r>
        <w:t>Air Permits Division</w:t>
      </w:r>
    </w:p>
    <w:p w14:paraId="16207C1C" w14:textId="77777777" w:rsidR="00C4738D" w:rsidRPr="00C04EA2" w:rsidRDefault="00D9734E" w:rsidP="00E23946">
      <w:pPr>
        <w:keepNext/>
        <w:keepLines/>
      </w:pPr>
      <w:r>
        <w:t>Office of Air</w:t>
      </w:r>
    </w:p>
    <w:p w14:paraId="7745EBA6" w14:textId="77777777" w:rsidR="00D9734E" w:rsidRDefault="00D9734E" w:rsidP="00E23946">
      <w:pPr>
        <w:keepNext/>
        <w:keepLines/>
      </w:pPr>
      <w:r>
        <w:t>Texas Commission on Environmental Quality</w:t>
      </w:r>
    </w:p>
    <w:p w14:paraId="506E4952" w14:textId="77777777" w:rsidR="00C4738D" w:rsidRPr="00C04EA2" w:rsidRDefault="00C4738D" w:rsidP="00E23946">
      <w:pPr>
        <w:keepNext/>
        <w:keepLines/>
      </w:pPr>
    </w:p>
    <w:p w14:paraId="1D6FB3D0" w14:textId="77777777" w:rsidR="00822DBD" w:rsidRDefault="00C4738D" w:rsidP="00822DBD">
      <w:pPr>
        <w:keepNext/>
        <w:tabs>
          <w:tab w:val="left" w:pos="450"/>
          <w:tab w:val="left" w:pos="1080"/>
          <w:tab w:val="left" w:pos="1800"/>
        </w:tabs>
        <w:ind w:left="792" w:hanging="792"/>
      </w:pPr>
      <w:r w:rsidRPr="00C04EA2">
        <w:t>cc:</w:t>
      </w:r>
      <w:r w:rsidR="00D9734E">
        <w:tab/>
      </w:r>
      <w:r w:rsidR="00822DBD">
        <w:t>Ms. Hanh Tran, Environmental Advisor, Gulf Coast Growth Ventures LLC, Gregory</w:t>
      </w:r>
    </w:p>
    <w:p w14:paraId="6151E4B0" w14:textId="77777777" w:rsidR="00822DBD" w:rsidRDefault="00822DBD" w:rsidP="00822DBD">
      <w:pPr>
        <w:keepNext/>
        <w:tabs>
          <w:tab w:val="left" w:pos="450"/>
          <w:tab w:val="left" w:pos="1080"/>
          <w:tab w:val="left" w:pos="1800"/>
        </w:tabs>
        <w:ind w:left="792" w:hanging="792"/>
      </w:pPr>
      <w:r>
        <w:tab/>
        <w:t>Air Section Manager, Region 14 - Corpus Christi</w:t>
      </w:r>
    </w:p>
    <w:p w14:paraId="1DBF21A3" w14:textId="77777777" w:rsidR="00822DBD" w:rsidRPr="00F015E3" w:rsidRDefault="00822DBD" w:rsidP="00822DBD">
      <w:pPr>
        <w:keepNext/>
        <w:tabs>
          <w:tab w:val="left" w:pos="446"/>
          <w:tab w:val="left" w:pos="1080"/>
          <w:tab w:val="left" w:pos="1350"/>
        </w:tabs>
        <w:ind w:left="792" w:hanging="792"/>
      </w:pPr>
      <w:r w:rsidRPr="00F015E3">
        <w:tab/>
        <w:t>Air Permit Section Chief, U.S. Environmental Protection Agency, Region 6 - Dallas</w:t>
      </w:r>
    </w:p>
    <w:p w14:paraId="720A4B92" w14:textId="487A1AB1" w:rsidR="00B26D25" w:rsidRPr="00C04EA2" w:rsidRDefault="00B26D25" w:rsidP="00822DBD">
      <w:pPr>
        <w:keepNext/>
        <w:keepLines/>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3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 w:hanging="792"/>
      </w:pPr>
    </w:p>
    <w:p w14:paraId="100223D7" w14:textId="77777777" w:rsidR="00C4738D" w:rsidRPr="00C04EA2" w:rsidRDefault="00864539" w:rsidP="00E23946">
      <w:pPr>
        <w:keepNext/>
        <w:keepLines/>
        <w:tabs>
          <w:tab w:val="left" w:pos="1368"/>
        </w:tabs>
      </w:pPr>
      <w:r>
        <w:t>Enclosure</w:t>
      </w:r>
      <w:r w:rsidR="00C4738D" w:rsidRPr="00C04EA2">
        <w:t>:</w:t>
      </w:r>
      <w:r w:rsidR="00C4738D" w:rsidRPr="00C04EA2">
        <w:tab/>
      </w:r>
      <w:r w:rsidR="0050063A" w:rsidRPr="00C04EA2">
        <w:t xml:space="preserve">TCEQ </w:t>
      </w:r>
      <w:r w:rsidR="00C4738D" w:rsidRPr="00C04EA2">
        <w:t xml:space="preserve">Executive Director’s Response to </w:t>
      </w:r>
      <w:r w:rsidR="00D646BA" w:rsidRPr="00C04EA2">
        <w:t>EPA Objection</w:t>
      </w:r>
    </w:p>
    <w:p w14:paraId="3D25B610" w14:textId="77777777" w:rsidR="00C4738D" w:rsidRPr="00C04EA2" w:rsidRDefault="00C4738D" w:rsidP="00E23946">
      <w:pPr>
        <w:keepNext/>
        <w:keepLines/>
        <w:ind w:left="1368"/>
      </w:pPr>
      <w:r w:rsidRPr="00C04EA2">
        <w:t>Proposed Permit</w:t>
      </w:r>
    </w:p>
    <w:p w14:paraId="6AC65E2C" w14:textId="77777777" w:rsidR="0024486E" w:rsidRPr="00C04EA2" w:rsidRDefault="00D646BA" w:rsidP="00E23946">
      <w:pPr>
        <w:keepNext/>
        <w:keepLines/>
        <w:ind w:left="1368"/>
      </w:pPr>
      <w:r w:rsidRPr="00C04EA2">
        <w:t>Statement of Basis</w:t>
      </w:r>
    </w:p>
    <w:p w14:paraId="5717C06F" w14:textId="77777777" w:rsidR="00D646BA" w:rsidRPr="00C04EA2" w:rsidRDefault="00D646BA" w:rsidP="00E23946">
      <w:pPr>
        <w:keepNext/>
        <w:keepLines/>
      </w:pPr>
    </w:p>
    <w:p w14:paraId="453E454E" w14:textId="3A6B94DA" w:rsidR="00C4738D" w:rsidRPr="00C04EA2" w:rsidRDefault="00C4738D" w:rsidP="00E23946">
      <w:pPr>
        <w:keepNext/>
        <w:keepLines/>
        <w:rPr>
          <w:sz w:val="16"/>
          <w:szCs w:val="16"/>
        </w:rPr>
      </w:pPr>
      <w:r w:rsidRPr="00C04EA2">
        <w:rPr>
          <w:sz w:val="16"/>
          <w:szCs w:val="16"/>
        </w:rPr>
        <w:t>Project Number:  </w:t>
      </w:r>
      <w:r w:rsidR="00822DBD">
        <w:rPr>
          <w:sz w:val="16"/>
          <w:szCs w:val="16"/>
        </w:rPr>
        <w:t>34327</w:t>
      </w:r>
    </w:p>
    <w:p w14:paraId="00F59928" w14:textId="77777777" w:rsidR="00010F20" w:rsidRPr="00C04EA2" w:rsidRDefault="00010F20" w:rsidP="00D93201">
      <w:pPr>
        <w:sectPr w:rsidR="00010F20" w:rsidRPr="00C04EA2" w:rsidSect="000A3D0D">
          <w:headerReference w:type="default" r:id="rId13"/>
          <w:footerReference w:type="default" r:id="rId14"/>
          <w:type w:val="continuous"/>
          <w:pgSz w:w="12240" w:h="15838" w:code="1"/>
          <w:pgMar w:top="1440" w:right="1440" w:bottom="720" w:left="1440" w:header="1440" w:footer="720" w:gutter="0"/>
          <w:cols w:space="720"/>
        </w:sectPr>
      </w:pPr>
    </w:p>
    <w:p w14:paraId="69014282" w14:textId="77777777" w:rsidR="002C7CC9" w:rsidRPr="009458A8" w:rsidRDefault="0089546D" w:rsidP="009458A8">
      <w:pPr>
        <w:jc w:val="center"/>
        <w:outlineLvl w:val="0"/>
        <w:rPr>
          <w:rStyle w:val="Strong"/>
        </w:rPr>
        <w:sectPr w:rsidR="002C7CC9" w:rsidRPr="009458A8" w:rsidSect="003E5C67">
          <w:headerReference w:type="default" r:id="rId15"/>
          <w:footerReference w:type="default" r:id="rId16"/>
          <w:pgSz w:w="12240" w:h="15838" w:code="1"/>
          <w:pgMar w:top="1440" w:right="1440" w:bottom="720" w:left="1440" w:header="720" w:footer="720" w:gutter="0"/>
          <w:pgNumType w:start="1"/>
          <w:cols w:space="720"/>
        </w:sectPr>
      </w:pPr>
      <w:r>
        <w:rPr>
          <w:rStyle w:val="Strong"/>
        </w:rPr>
        <w:lastRenderedPageBreak/>
        <w:t>Executive Director’s</w:t>
      </w:r>
      <w:r w:rsidR="002C7CC9" w:rsidRPr="009458A8">
        <w:rPr>
          <w:rStyle w:val="Strong"/>
        </w:rPr>
        <w:t xml:space="preserve"> R</w:t>
      </w:r>
      <w:r>
        <w:rPr>
          <w:rStyle w:val="Strong"/>
        </w:rPr>
        <w:t>esponse to EPA Objection</w:t>
      </w:r>
    </w:p>
    <w:p w14:paraId="70617128" w14:textId="77777777" w:rsidR="00BD7424" w:rsidRPr="0014747F" w:rsidRDefault="00BD7424" w:rsidP="009458A8">
      <w:pPr>
        <w:numPr>
          <w:ilvl w:val="12"/>
          <w:numId w:val="0"/>
        </w:numPr>
        <w:jc w:val="center"/>
        <w:rPr>
          <w:bCs/>
        </w:rPr>
      </w:pPr>
    </w:p>
    <w:p w14:paraId="653F0177" w14:textId="3FD9FB2D" w:rsidR="0084399C" w:rsidRPr="009458A8" w:rsidRDefault="00BD7424" w:rsidP="009458A8">
      <w:pPr>
        <w:jc w:val="center"/>
        <w:rPr>
          <w:rStyle w:val="Strong"/>
        </w:rPr>
      </w:pPr>
      <w:r w:rsidRPr="009458A8">
        <w:rPr>
          <w:rStyle w:val="Strong"/>
        </w:rPr>
        <w:t>Permit Number</w:t>
      </w:r>
      <w:r w:rsidR="004274AD">
        <w:rPr>
          <w:rStyle w:val="Strong"/>
        </w:rPr>
        <w:t xml:space="preserve"> </w:t>
      </w:r>
      <w:r w:rsidR="00D9734E">
        <w:rPr>
          <w:rStyle w:val="Strong"/>
        </w:rPr>
        <w:t>O</w:t>
      </w:r>
      <w:r w:rsidR="001638EE">
        <w:rPr>
          <w:rStyle w:val="Strong"/>
        </w:rPr>
        <w:t>4169</w:t>
      </w:r>
    </w:p>
    <w:p w14:paraId="3D282ED6" w14:textId="77777777" w:rsidR="0084399C" w:rsidRPr="00C04EA2" w:rsidRDefault="0084399C" w:rsidP="009458A8">
      <w:pPr>
        <w:numPr>
          <w:ilvl w:val="12"/>
          <w:numId w:val="0"/>
        </w:numPr>
      </w:pPr>
    </w:p>
    <w:p w14:paraId="4999A434" w14:textId="5F773648" w:rsidR="0084399C" w:rsidRPr="00C04EA2" w:rsidRDefault="0084399C" w:rsidP="009458A8">
      <w:pPr>
        <w:numPr>
          <w:ilvl w:val="12"/>
          <w:numId w:val="0"/>
        </w:numPr>
      </w:pPr>
      <w:r w:rsidRPr="00C04EA2">
        <w:t xml:space="preserve">The Texas Commission on Environmental Quality (TCEQ) Executive Director </w:t>
      </w:r>
      <w:r w:rsidR="0010000F">
        <w:t xml:space="preserve">(ED) </w:t>
      </w:r>
      <w:r w:rsidRPr="00C04EA2">
        <w:t>provides this Response to EPA’s Objection to of the Federal Operating Permit (FOP) for</w:t>
      </w:r>
      <w:r w:rsidR="00D35365" w:rsidRPr="00C04EA2">
        <w:t xml:space="preserve"> </w:t>
      </w:r>
      <w:r w:rsidR="00822DBD">
        <w:t>Gulf Coast Growth Ventures LLC</w:t>
      </w:r>
      <w:r w:rsidRPr="00C04EA2">
        <w:t xml:space="preserve">, </w:t>
      </w:r>
      <w:r w:rsidR="00822DBD">
        <w:t>Gulf Coast Growth Ventures</w:t>
      </w:r>
      <w:r w:rsidRPr="00C04EA2">
        <w:t>, Permit No.</w:t>
      </w:r>
      <w:r w:rsidR="00001360" w:rsidRPr="00C04EA2">
        <w:t xml:space="preserve"> </w:t>
      </w:r>
      <w:r w:rsidR="00D9734E">
        <w:t>O</w:t>
      </w:r>
      <w:r w:rsidR="00822DBD">
        <w:t>4169</w:t>
      </w:r>
      <w:r w:rsidRPr="00C04EA2">
        <w:t xml:space="preserve">, </w:t>
      </w:r>
      <w:r w:rsidR="0007563A">
        <w:t>San Patricio</w:t>
      </w:r>
      <w:r w:rsidR="00D35365" w:rsidRPr="00C04EA2">
        <w:t xml:space="preserve"> County, Texas.</w:t>
      </w:r>
    </w:p>
    <w:p w14:paraId="263D3E47" w14:textId="77777777" w:rsidR="0084399C" w:rsidRPr="00C04EA2" w:rsidRDefault="0084399C" w:rsidP="009458A8">
      <w:pPr>
        <w:numPr>
          <w:ilvl w:val="12"/>
          <w:numId w:val="0"/>
        </w:numPr>
      </w:pPr>
    </w:p>
    <w:p w14:paraId="168AE60A" w14:textId="77777777" w:rsidR="0084399C" w:rsidRPr="009458A8" w:rsidRDefault="0084399C" w:rsidP="009458A8">
      <w:pPr>
        <w:jc w:val="center"/>
        <w:rPr>
          <w:rStyle w:val="Strong"/>
        </w:rPr>
      </w:pPr>
      <w:r w:rsidRPr="009458A8">
        <w:rPr>
          <w:rStyle w:val="Strong"/>
        </w:rPr>
        <w:t>B</w:t>
      </w:r>
      <w:r w:rsidR="0089546D">
        <w:rPr>
          <w:rStyle w:val="Strong"/>
        </w:rPr>
        <w:t>ackground</w:t>
      </w:r>
    </w:p>
    <w:p w14:paraId="69A7C29B" w14:textId="77777777" w:rsidR="0084399C" w:rsidRPr="00C04EA2" w:rsidRDefault="0084399C" w:rsidP="00136B69">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3E19E41" w14:textId="77777777" w:rsidR="0084399C" w:rsidRPr="0089546D" w:rsidRDefault="0084399C" w:rsidP="009458A8">
      <w:pPr>
        <w:jc w:val="center"/>
      </w:pPr>
      <w:r w:rsidRPr="0089546D">
        <w:t>Procedural Background</w:t>
      </w:r>
    </w:p>
    <w:p w14:paraId="61811DAB" w14:textId="77777777" w:rsidR="0084399C" w:rsidRPr="00C04EA2" w:rsidRDefault="0084399C" w:rsidP="006F716D"/>
    <w:p w14:paraId="315C2534" w14:textId="65F2844E" w:rsidR="0084399C" w:rsidRPr="00C04EA2" w:rsidRDefault="0084399C" w:rsidP="006821E5">
      <w:r w:rsidRPr="00C04EA2">
        <w:t xml:space="preserve">The Texas Operating Permit Program requires that owners and operators of sites subject to 30 Tex. Admin. Code (TAC) Chapter 122 obtain a FOP that contains all applicable requirements to facilitate compliance and improve enforcement.  The FOP does not authorize construction or modifications to facilities, and it does not authorize emission increases.  To construct or modify a facility, the responsible party must have the appropriate new source review authorization.  If the site is subject to 30 TAC Chapter 122, the owner or operator must submit a timely FOP application for the site and ultimately must obtain the FOP to operate.  </w:t>
      </w:r>
      <w:r w:rsidR="0007563A">
        <w:t>Gulf Coast Growth Ventures</w:t>
      </w:r>
      <w:r w:rsidRPr="00C04EA2">
        <w:rPr>
          <w:szCs w:val="22"/>
        </w:rPr>
        <w:t xml:space="preserve"> applied to the TCEQ for a </w:t>
      </w:r>
      <w:r w:rsidR="0007563A">
        <w:rPr>
          <w:szCs w:val="22"/>
        </w:rPr>
        <w:t>new Title V permit</w:t>
      </w:r>
      <w:r w:rsidR="00974EF0" w:rsidRPr="00C04EA2">
        <w:rPr>
          <w:szCs w:val="22"/>
        </w:rPr>
        <w:t xml:space="preserve"> </w:t>
      </w:r>
      <w:r w:rsidR="00FE5F4C">
        <w:rPr>
          <w:szCs w:val="22"/>
        </w:rPr>
        <w:t xml:space="preserve">(project </w:t>
      </w:r>
      <w:r w:rsidR="0007563A">
        <w:rPr>
          <w:szCs w:val="22"/>
        </w:rPr>
        <w:t>29423</w:t>
      </w:r>
      <w:r w:rsidR="00FE5F4C">
        <w:rPr>
          <w:szCs w:val="22"/>
        </w:rPr>
        <w:t xml:space="preserve">) </w:t>
      </w:r>
      <w:r w:rsidRPr="00C04EA2">
        <w:rPr>
          <w:szCs w:val="22"/>
        </w:rPr>
        <w:t xml:space="preserve">for the </w:t>
      </w:r>
      <w:r w:rsidR="0007563A">
        <w:rPr>
          <w:szCs w:val="22"/>
        </w:rPr>
        <w:t>Gulf Coast Growth Venture facility</w:t>
      </w:r>
      <w:r w:rsidR="00974EF0" w:rsidRPr="00C04EA2">
        <w:t xml:space="preserve"> </w:t>
      </w:r>
      <w:r w:rsidRPr="00C04EA2">
        <w:rPr>
          <w:szCs w:val="22"/>
        </w:rPr>
        <w:t xml:space="preserve">located in </w:t>
      </w:r>
      <w:r w:rsidR="0007563A">
        <w:rPr>
          <w:szCs w:val="22"/>
        </w:rPr>
        <w:t>Gregory</w:t>
      </w:r>
      <w:r w:rsidR="00D9734E">
        <w:rPr>
          <w:szCs w:val="22"/>
        </w:rPr>
        <w:t xml:space="preserve">, </w:t>
      </w:r>
      <w:r w:rsidR="0007563A">
        <w:rPr>
          <w:szCs w:val="22"/>
        </w:rPr>
        <w:t>San Patricio</w:t>
      </w:r>
      <w:r w:rsidR="00974EF0" w:rsidRPr="00C04EA2">
        <w:rPr>
          <w:szCs w:val="22"/>
        </w:rPr>
        <w:t xml:space="preserve"> </w:t>
      </w:r>
      <w:r w:rsidRPr="00C04EA2">
        <w:rPr>
          <w:szCs w:val="22"/>
        </w:rPr>
        <w:t>County on</w:t>
      </w:r>
      <w:r w:rsidR="00EF58B3" w:rsidRPr="00C04EA2">
        <w:t xml:space="preserve"> </w:t>
      </w:r>
      <w:r w:rsidR="0007563A">
        <w:t>August 21, 2019</w:t>
      </w:r>
      <w:r w:rsidRPr="00C04EA2">
        <w:t xml:space="preserve">. </w:t>
      </w:r>
      <w:r w:rsidR="00FE5F4C">
        <w:t xml:space="preserve">In response to a public petition </w:t>
      </w:r>
      <w:r w:rsidR="004F527A">
        <w:t>filed in 20</w:t>
      </w:r>
      <w:r w:rsidR="0007563A">
        <w:t>21</w:t>
      </w:r>
      <w:r w:rsidR="00D209C0">
        <w:t xml:space="preserve">, </w:t>
      </w:r>
      <w:r w:rsidRPr="00C04EA2">
        <w:rPr>
          <w:szCs w:val="22"/>
        </w:rPr>
        <w:t xml:space="preserve">TCEQ received an objection to the permit from EPA on </w:t>
      </w:r>
      <w:r w:rsidR="0007563A">
        <w:rPr>
          <w:szCs w:val="22"/>
        </w:rPr>
        <w:t>May 13, 2022</w:t>
      </w:r>
      <w:r w:rsidRPr="00C04EA2">
        <w:rPr>
          <w:szCs w:val="22"/>
        </w:rPr>
        <w:t>.</w:t>
      </w:r>
    </w:p>
    <w:p w14:paraId="370C0DF0" w14:textId="77777777" w:rsidR="0084399C" w:rsidRPr="00C04EA2" w:rsidRDefault="0084399C" w:rsidP="009458A8">
      <w:pPr>
        <w:numPr>
          <w:ilvl w:val="12"/>
          <w:numId w:val="0"/>
        </w:numPr>
      </w:pPr>
    </w:p>
    <w:p w14:paraId="647F860E" w14:textId="77777777" w:rsidR="0084399C" w:rsidRPr="00C04EA2" w:rsidRDefault="0084399C" w:rsidP="009458A8">
      <w:pPr>
        <w:numPr>
          <w:ilvl w:val="12"/>
          <w:numId w:val="0"/>
        </w:numPr>
      </w:pPr>
      <w:r w:rsidRPr="00C04EA2">
        <w:rPr>
          <w:szCs w:val="22"/>
        </w:rPr>
        <w:t xml:space="preserve">In accordance with state and federal rules, the permit </w:t>
      </w:r>
      <w:r w:rsidR="00D9734E">
        <w:rPr>
          <w:szCs w:val="22"/>
        </w:rPr>
        <w:t>minor revision</w:t>
      </w:r>
      <w:r w:rsidR="00FE53FD" w:rsidRPr="00C04EA2">
        <w:rPr>
          <w:szCs w:val="22"/>
        </w:rPr>
        <w:t xml:space="preserve"> </w:t>
      </w:r>
      <w:r w:rsidRPr="00C04EA2">
        <w:rPr>
          <w:szCs w:val="22"/>
        </w:rPr>
        <w:t xml:space="preserve">may not be issued until </w:t>
      </w:r>
      <w:r w:rsidR="00931153">
        <w:rPr>
          <w:szCs w:val="22"/>
        </w:rPr>
        <w:t>TCEQ resolves EPA’s objections.</w:t>
      </w:r>
    </w:p>
    <w:p w14:paraId="0B46A713" w14:textId="77777777" w:rsidR="0084399C" w:rsidRPr="00C04EA2" w:rsidRDefault="0084399C" w:rsidP="009458A8">
      <w:pPr>
        <w:numPr>
          <w:ilvl w:val="12"/>
          <w:numId w:val="0"/>
        </w:numPr>
      </w:pPr>
    </w:p>
    <w:p w14:paraId="30842B2B" w14:textId="77777777" w:rsidR="0084399C" w:rsidRPr="0089546D" w:rsidRDefault="0084399C" w:rsidP="009458A8">
      <w:pPr>
        <w:jc w:val="center"/>
      </w:pPr>
      <w:r w:rsidRPr="0089546D">
        <w:t>Description of Site</w:t>
      </w:r>
    </w:p>
    <w:p w14:paraId="5978CAFD" w14:textId="77777777" w:rsidR="00F62FBE" w:rsidRPr="00C04EA2" w:rsidRDefault="00F62FBE" w:rsidP="00F95F69">
      <w:pPr>
        <w:numPr>
          <w:ilvl w:val="12"/>
          <w:numId w:val="0"/>
        </w:numPr>
        <w:tabs>
          <w:tab w:val="left" w:pos="-360"/>
          <w:tab w:val="left" w:pos="0"/>
          <w:tab w:val="left" w:pos="1260"/>
          <w:tab w:val="left" w:pos="1980"/>
          <w:tab w:val="left" w:pos="2160"/>
          <w:tab w:val="left" w:pos="3600"/>
          <w:tab w:val="left" w:pos="4320"/>
          <w:tab w:val="left" w:pos="5040"/>
          <w:tab w:val="left" w:pos="5760"/>
          <w:tab w:val="left" w:pos="6480"/>
          <w:tab w:val="left" w:pos="7200"/>
          <w:tab w:val="left" w:pos="7920"/>
          <w:tab w:val="left" w:pos="8640"/>
          <w:tab w:val="left" w:pos="9360"/>
        </w:tabs>
        <w:jc w:val="center"/>
      </w:pPr>
    </w:p>
    <w:p w14:paraId="0A1038DC" w14:textId="2043C486" w:rsidR="0084399C" w:rsidRDefault="00975D4C" w:rsidP="009458A8">
      <w:pPr>
        <w:numPr>
          <w:ilvl w:val="12"/>
          <w:numId w:val="0"/>
        </w:numPr>
      </w:pPr>
      <w:r>
        <w:t>Gulf Coast Growth Ventures</w:t>
      </w:r>
      <w:r w:rsidR="000303A6">
        <w:t xml:space="preserve"> </w:t>
      </w:r>
      <w:r w:rsidR="00C82D8B">
        <w:t xml:space="preserve">(GCGV) </w:t>
      </w:r>
      <w:r w:rsidR="000303A6">
        <w:t>o</w:t>
      </w:r>
      <w:r w:rsidR="00521E39">
        <w:t xml:space="preserve">wns and operates the </w:t>
      </w:r>
      <w:r>
        <w:t>GCGV facility</w:t>
      </w:r>
      <w:r w:rsidR="00521E39">
        <w:t xml:space="preserve">, located at </w:t>
      </w:r>
      <w:r>
        <w:t>6414 County Road 1612</w:t>
      </w:r>
      <w:r w:rsidR="00D9734E">
        <w:t xml:space="preserve">, </w:t>
      </w:r>
      <w:r>
        <w:t>Gregory</w:t>
      </w:r>
      <w:r w:rsidR="00521E39">
        <w:t xml:space="preserve"> Texas</w:t>
      </w:r>
      <w:r w:rsidR="00D9734E">
        <w:t xml:space="preserve"> </w:t>
      </w:r>
      <w:r>
        <w:t>78359</w:t>
      </w:r>
      <w:r w:rsidR="00DA76A1">
        <w:t>.</w:t>
      </w:r>
    </w:p>
    <w:p w14:paraId="2B620772" w14:textId="77777777" w:rsidR="00521E39" w:rsidRPr="00C04EA2" w:rsidRDefault="00521E39" w:rsidP="009458A8">
      <w:pPr>
        <w:numPr>
          <w:ilvl w:val="12"/>
          <w:numId w:val="0"/>
        </w:numPr>
      </w:pPr>
    </w:p>
    <w:p w14:paraId="6AC46ABE" w14:textId="0B42D3EA" w:rsidR="0084399C" w:rsidRPr="009458A8" w:rsidRDefault="00C82D8B" w:rsidP="00975D4C">
      <w:r>
        <w:rPr>
          <w:rFonts w:cs="Arial"/>
          <w:szCs w:val="20"/>
        </w:rPr>
        <w:t xml:space="preserve">The GCGV facility </w:t>
      </w:r>
      <w:r w:rsidR="00975D4C" w:rsidRPr="00975D4C">
        <w:rPr>
          <w:rFonts w:cs="Arial"/>
          <w:szCs w:val="20"/>
        </w:rPr>
        <w:t>is a grassroots olefin and derivatives manufacturing complex located near</w:t>
      </w:r>
      <w:r w:rsidR="00975D4C">
        <w:rPr>
          <w:rFonts w:cs="Arial"/>
          <w:szCs w:val="20"/>
        </w:rPr>
        <w:t xml:space="preserve"> </w:t>
      </w:r>
      <w:r w:rsidR="00975D4C" w:rsidRPr="00975D4C">
        <w:rPr>
          <w:rFonts w:cs="Arial"/>
          <w:szCs w:val="20"/>
        </w:rPr>
        <w:t>Gregory in San Patricio County, which includes a process unit that will convert market pipeline ethane to olefins (“the</w:t>
      </w:r>
      <w:r w:rsidR="00975D4C">
        <w:rPr>
          <w:rFonts w:cs="Arial"/>
          <w:szCs w:val="20"/>
        </w:rPr>
        <w:t xml:space="preserve"> </w:t>
      </w:r>
      <w:r w:rsidR="00975D4C" w:rsidRPr="00975D4C">
        <w:rPr>
          <w:rFonts w:cs="Arial"/>
          <w:szCs w:val="20"/>
        </w:rPr>
        <w:t>Olefins unit”) and multiple derivative units which will receive the ethylene, produced in the Olefins unit, as feed. The</w:t>
      </w:r>
      <w:r w:rsidR="00975D4C">
        <w:rPr>
          <w:rFonts w:cs="Arial"/>
          <w:szCs w:val="20"/>
        </w:rPr>
        <w:t xml:space="preserve"> </w:t>
      </w:r>
      <w:r w:rsidR="00975D4C" w:rsidRPr="00975D4C">
        <w:rPr>
          <w:rFonts w:cs="Arial"/>
          <w:szCs w:val="20"/>
        </w:rPr>
        <w:t>derivative units include two polyethylene units and a Mono-Ethylene Glycol (MEG) Unit. The utilities and infrastructure onsite support facilities include steam, rail, cooling water, liquid transport, and wastewater treatment</w:t>
      </w:r>
      <w:r w:rsidR="00D9734E">
        <w:t>. The facility is a major source of volatile organic compounds, particulate matter, nitrogen oxides, hazardous air pollutants, and greenhouse gases, and is subject to Title V of the CAA. Emission units within the facility are also subject to the PSD program, other preconstruction permitting requirements, and various New Source Performance Standards (NSPS) and National Emission Standards for Hazardous Air Pollutants (NESHAP</w:t>
      </w:r>
      <w:r w:rsidR="00975D4C">
        <w:t xml:space="preserve"> and MACT</w:t>
      </w:r>
      <w:r w:rsidR="00D9734E">
        <w:t>).</w:t>
      </w:r>
    </w:p>
    <w:p w14:paraId="0C3FDC0F" w14:textId="77777777" w:rsidR="00037C5C" w:rsidRPr="009458A8" w:rsidRDefault="00037C5C" w:rsidP="009458A8">
      <w:pPr>
        <w:numPr>
          <w:ilvl w:val="12"/>
          <w:numId w:val="0"/>
        </w:numPr>
      </w:pPr>
    </w:p>
    <w:p w14:paraId="08E9E79F" w14:textId="77777777" w:rsidR="0084399C" w:rsidRPr="009458A8" w:rsidRDefault="0084399C" w:rsidP="005B5105">
      <w:r w:rsidRPr="009458A8">
        <w:t>The following responses follow the references used in EPA’s objection letter.</w:t>
      </w:r>
    </w:p>
    <w:p w14:paraId="586C8FA1" w14:textId="77777777" w:rsidR="00F83F26" w:rsidRPr="009458A8" w:rsidRDefault="00F83F26" w:rsidP="005B5105"/>
    <w:p w14:paraId="625260EF" w14:textId="0F48B555" w:rsidR="00F83F26" w:rsidRDefault="00F83F26" w:rsidP="006F58D3">
      <w:pPr>
        <w:rPr>
          <w:rStyle w:val="Strong"/>
        </w:rPr>
      </w:pPr>
      <w:r>
        <w:rPr>
          <w:rStyle w:val="Strong"/>
        </w:rPr>
        <w:t xml:space="preserve">Claim </w:t>
      </w:r>
      <w:r w:rsidR="00470925">
        <w:rPr>
          <w:rStyle w:val="Strong"/>
        </w:rPr>
        <w:t>2</w:t>
      </w:r>
      <w:r>
        <w:rPr>
          <w:rStyle w:val="Strong"/>
        </w:rPr>
        <w:t xml:space="preserve">: The Petitioners Claim That “The Proposed Permit </w:t>
      </w:r>
      <w:r w:rsidR="00470925">
        <w:rPr>
          <w:rStyle w:val="Strong"/>
        </w:rPr>
        <w:t>Fails to Include and Assure Compliance with All Applicable Requirements</w:t>
      </w:r>
      <w:r>
        <w:rPr>
          <w:rStyle w:val="Strong"/>
        </w:rPr>
        <w:t>.”</w:t>
      </w:r>
    </w:p>
    <w:p w14:paraId="37626D79" w14:textId="77777777" w:rsidR="00F83F26" w:rsidRDefault="00F83F26" w:rsidP="006F58D3">
      <w:pPr>
        <w:rPr>
          <w:rStyle w:val="Strong"/>
        </w:rPr>
      </w:pPr>
    </w:p>
    <w:p w14:paraId="42F116CD" w14:textId="0A1F0C4A" w:rsidR="006F58D3" w:rsidRPr="009458A8" w:rsidRDefault="006F58D3" w:rsidP="00470925">
      <w:r w:rsidRPr="009458A8">
        <w:rPr>
          <w:rStyle w:val="Strong"/>
        </w:rPr>
        <w:t xml:space="preserve">EPA </w:t>
      </w:r>
      <w:r>
        <w:rPr>
          <w:rStyle w:val="Strong"/>
        </w:rPr>
        <w:t>Objection</w:t>
      </w:r>
      <w:r w:rsidRPr="009458A8">
        <w:rPr>
          <w:rStyle w:val="Strong"/>
        </w:rPr>
        <w:t>:</w:t>
      </w:r>
      <w:r w:rsidRPr="009458A8">
        <w:t xml:space="preserve"> </w:t>
      </w:r>
      <w:r>
        <w:t xml:space="preserve">In order to resolve the EPA’s objection to Claim </w:t>
      </w:r>
      <w:r w:rsidR="00470925">
        <w:t>2</w:t>
      </w:r>
      <w:r>
        <w:t xml:space="preserve">, TCEQ must revise the Title V permit </w:t>
      </w:r>
      <w:r w:rsidRPr="00470925">
        <w:rPr>
          <w:rFonts w:cs="Arial"/>
          <w:szCs w:val="20"/>
        </w:rPr>
        <w:t xml:space="preserve">to </w:t>
      </w:r>
      <w:r w:rsidR="00470925" w:rsidRPr="00470925">
        <w:rPr>
          <w:rFonts w:cs="Arial"/>
          <w:szCs w:val="20"/>
        </w:rPr>
        <w:t>clearly include or incorporate the monitoring or emission calculation methods necessary to assure compliance with the applicable requirements of Permit No. PSDTX1418/146425. To the extent TCEQ incorporates such requirements by reference, it must identify the specific document incorporated by reference and the specific location within such document that contains the relevant calculation methods</w:t>
      </w:r>
      <w:r w:rsidR="00470925">
        <w:rPr>
          <w:rFonts w:cs="Arial"/>
          <w:szCs w:val="20"/>
        </w:rPr>
        <w:t>.</w:t>
      </w:r>
    </w:p>
    <w:p w14:paraId="360481C7" w14:textId="77777777" w:rsidR="006F58D3" w:rsidRPr="004535E5" w:rsidRDefault="006F58D3" w:rsidP="006F58D3"/>
    <w:p w14:paraId="65F377D2" w14:textId="0966B7C1" w:rsidR="006F58D3" w:rsidRPr="00725612" w:rsidRDefault="006F58D3" w:rsidP="006F58D3">
      <w:r w:rsidRPr="00725612">
        <w:rPr>
          <w:rStyle w:val="Strong"/>
        </w:rPr>
        <w:t>TCEQ R</w:t>
      </w:r>
      <w:r>
        <w:rPr>
          <w:rStyle w:val="Strong"/>
        </w:rPr>
        <w:t>esponse</w:t>
      </w:r>
      <w:r w:rsidRPr="00725612">
        <w:rPr>
          <w:rStyle w:val="Strong"/>
        </w:rPr>
        <w:t>:</w:t>
      </w:r>
      <w:r w:rsidRPr="00725612">
        <w:t xml:space="preserve"> </w:t>
      </w:r>
      <w:r w:rsidR="00A455F4" w:rsidRPr="009C1876">
        <w:rPr>
          <w:rFonts w:cs="Arial"/>
          <w:szCs w:val="20"/>
        </w:rPr>
        <w:t>As directed by EPA, the proposed permit</w:t>
      </w:r>
      <w:r w:rsidR="00A455F4">
        <w:rPr>
          <w:rFonts w:cs="Arial"/>
          <w:szCs w:val="20"/>
        </w:rPr>
        <w:t xml:space="preserve"> incorporates the latest issuance of </w:t>
      </w:r>
      <w:r w:rsidR="00703524">
        <w:t>SIP-approved, federally enforceable version of</w:t>
      </w:r>
      <w:r w:rsidR="00703524">
        <w:rPr>
          <w:rFonts w:cs="Arial"/>
          <w:szCs w:val="20"/>
        </w:rPr>
        <w:t xml:space="preserve"> </w:t>
      </w:r>
      <w:r w:rsidR="00470925" w:rsidRPr="00470925">
        <w:rPr>
          <w:rFonts w:cs="Arial"/>
          <w:szCs w:val="20"/>
        </w:rPr>
        <w:t>Permit No. PSDTX1418/146425</w:t>
      </w:r>
      <w:r w:rsidR="00470925">
        <w:rPr>
          <w:rFonts w:cs="Arial"/>
          <w:szCs w:val="20"/>
        </w:rPr>
        <w:t xml:space="preserve"> </w:t>
      </w:r>
      <w:r w:rsidR="00A455F4">
        <w:rPr>
          <w:rFonts w:cs="Arial"/>
          <w:szCs w:val="20"/>
        </w:rPr>
        <w:t>into the Title V permit.</w:t>
      </w:r>
      <w:r w:rsidR="00723770">
        <w:rPr>
          <w:rFonts w:cs="Arial"/>
          <w:szCs w:val="20"/>
        </w:rPr>
        <w:t xml:space="preserve">  The permit </w:t>
      </w:r>
      <w:r w:rsidR="00C82D8B">
        <w:rPr>
          <w:rFonts w:cs="Arial"/>
          <w:szCs w:val="20"/>
        </w:rPr>
        <w:t xml:space="preserve">was revised on September 23, </w:t>
      </w:r>
      <w:proofErr w:type="gramStart"/>
      <w:r w:rsidR="00C82D8B">
        <w:rPr>
          <w:rFonts w:cs="Arial"/>
          <w:szCs w:val="20"/>
        </w:rPr>
        <w:t>2022</w:t>
      </w:r>
      <w:proofErr w:type="gramEnd"/>
      <w:r w:rsidR="00C82D8B">
        <w:rPr>
          <w:rFonts w:cs="Arial"/>
          <w:szCs w:val="20"/>
        </w:rPr>
        <w:t xml:space="preserve"> </w:t>
      </w:r>
      <w:r w:rsidR="00723770">
        <w:rPr>
          <w:rFonts w:cs="Arial"/>
          <w:szCs w:val="20"/>
        </w:rPr>
        <w:t xml:space="preserve">to identify the specific pages of calculation methods within the application used to assure compliance with emission limitations.  </w:t>
      </w:r>
    </w:p>
    <w:p w14:paraId="4848ACE6" w14:textId="77777777" w:rsidR="006F58D3" w:rsidRPr="004535E5" w:rsidRDefault="006F58D3" w:rsidP="006F58D3"/>
    <w:sectPr w:rsidR="006F58D3" w:rsidRPr="004535E5" w:rsidSect="00917B86">
      <w:headerReference w:type="default" r:id="rId17"/>
      <w:type w:val="continuous"/>
      <w:pgSz w:w="12240" w:h="15838" w:code="1"/>
      <w:pgMar w:top="1440" w:right="1440" w:bottom="720" w:left="1440" w:header="14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7585" w14:textId="77777777" w:rsidR="001B5D8B" w:rsidRDefault="001B5D8B">
      <w:r>
        <w:separator/>
      </w:r>
    </w:p>
  </w:endnote>
  <w:endnote w:type="continuationSeparator" w:id="0">
    <w:p w14:paraId="286763E1" w14:textId="77777777" w:rsidR="001B5D8B" w:rsidRDefault="001B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E4C5" w14:textId="77777777" w:rsidR="00D42A8F" w:rsidRPr="00095CE7" w:rsidRDefault="00D42A8F" w:rsidP="00095CE7">
    <w:pPr>
      <w:pStyle w:val="AgencyFooter"/>
    </w:pPr>
    <w:r w:rsidRPr="00095CE7">
      <w:t>P.O. Box 13087   •   Austin, Texas 78711-3087   •   512-239-1000   •   tceq.texas.gov</w:t>
    </w:r>
  </w:p>
  <w:p w14:paraId="77083593" w14:textId="77777777" w:rsidR="00D42A8F" w:rsidRPr="00095CE7" w:rsidRDefault="00D42A8F" w:rsidP="00095CE7">
    <w:pPr>
      <w:pStyle w:val="AgencyFooter2"/>
    </w:pPr>
    <w:r w:rsidRPr="00095CE7">
      <w:t>How is our customer service?     tceq.texas.gov/</w:t>
    </w:r>
    <w:proofErr w:type="spellStart"/>
    <w:r w:rsidRPr="00095CE7">
      <w:t>customersurvey</w:t>
    </w:r>
    <w:proofErr w:type="spellEnd"/>
  </w:p>
  <w:p w14:paraId="10FC4AB5" w14:textId="77777777" w:rsidR="00D42A8F" w:rsidRPr="00095CE7" w:rsidRDefault="00D42A8F" w:rsidP="00095CE7">
    <w:pPr>
      <w:pStyle w:val="AgencyFooter3"/>
    </w:pPr>
    <w:r w:rsidRPr="00095CE7">
      <w:t>printed on recycled paper</w:t>
    </w:r>
  </w:p>
  <w:p w14:paraId="39CAB06F" w14:textId="77777777" w:rsidR="00725612" w:rsidRPr="00F668F4" w:rsidRDefault="00725612" w:rsidP="00F668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EA2" w14:textId="77777777" w:rsidR="00D42A8F" w:rsidRPr="00095CE7" w:rsidRDefault="00D42A8F" w:rsidP="00095CE7">
    <w:pPr>
      <w:pStyle w:val="AgencyFooter"/>
    </w:pPr>
    <w:r>
      <w:fldChar w:fldCharType="begin"/>
    </w:r>
    <w:r>
      <w:instrText xml:space="preserve"> INCLUDETEXT X:\\Macros\\Misc\\LetterHeadFooter.doc  \* MERGEFORMAT </w:instrText>
    </w:r>
    <w:r>
      <w:fldChar w:fldCharType="separate"/>
    </w:r>
    <w:r w:rsidRPr="00095CE7">
      <w:t xml:space="preserve">P.O. Box 13087   •   Austin, Texas 78711-3087   •   512-239-1000   •   </w:t>
    </w:r>
    <w:hyperlink r:id="rId1" w:history="1">
      <w:r w:rsidRPr="00095CE7">
        <w:t>tceq.texas.gov</w:t>
      </w:r>
    </w:hyperlink>
  </w:p>
  <w:p w14:paraId="56F77BA3" w14:textId="77777777" w:rsidR="00D42A8F" w:rsidRPr="00095CE7" w:rsidRDefault="00D42A8F" w:rsidP="00095CE7">
    <w:pPr>
      <w:pStyle w:val="AgencyFooter2"/>
    </w:pPr>
    <w:r w:rsidRPr="00095CE7">
      <w:t>How is our customer service?     tceq.texas.gov/</w:t>
    </w:r>
    <w:proofErr w:type="spellStart"/>
    <w:r w:rsidRPr="00095CE7">
      <w:t>customersurvey</w:t>
    </w:r>
    <w:proofErr w:type="spellEnd"/>
  </w:p>
  <w:p w14:paraId="6F4EED6F" w14:textId="77777777" w:rsidR="00D42A8F" w:rsidRPr="00095CE7" w:rsidRDefault="00D42A8F" w:rsidP="00095CE7">
    <w:pPr>
      <w:pStyle w:val="AgencyFooter3"/>
    </w:pPr>
    <w:r w:rsidRPr="00095CE7">
      <w:t>printed on recycled paper</w:t>
    </w:r>
  </w:p>
  <w:p w14:paraId="41F7B7A1" w14:textId="77777777" w:rsidR="00725612" w:rsidRDefault="00D42A8F" w:rsidP="00ED2116">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D8C8" w14:textId="77777777" w:rsidR="00725612" w:rsidRDefault="00725612">
    <w:pPr>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061B" w14:textId="77777777" w:rsidR="00725612" w:rsidRPr="00724059" w:rsidRDefault="00725612" w:rsidP="003E5C67">
    <w:pPr>
      <w:jc w:val="cen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E0C9B" w14:textId="77777777" w:rsidR="001B5D8B" w:rsidRDefault="001B5D8B">
      <w:r>
        <w:separator/>
      </w:r>
    </w:p>
  </w:footnote>
  <w:footnote w:type="continuationSeparator" w:id="0">
    <w:p w14:paraId="2B73CF02" w14:textId="77777777" w:rsidR="001B5D8B" w:rsidRDefault="001B5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991D" w14:textId="77777777" w:rsidR="00D42A8F" w:rsidRPr="00A85FC2" w:rsidRDefault="00D3637E" w:rsidP="00DF682A">
    <w:pPr>
      <w:pStyle w:val="LetterheadNames"/>
    </w:pPr>
    <w:r>
      <w:pict w14:anchorId="6B98E7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TX-SEAL" style="position:absolute;left:0;text-align:left;margin-left:199.85pt;margin-top:-11.6pt;width:67.7pt;height:69.2pt;z-index:251844608;visibility:visible;mso-position-horizontal-relative:text;mso-position-vertical-relative:text">
          <v:imagedata r:id="rId1" o:title="TX-SEAL"/>
        </v:shape>
      </w:pict>
    </w:r>
    <w:r w:rsidR="00D42A8F" w:rsidRPr="00B7611F">
      <w:t xml:space="preserve">Jon </w:t>
    </w:r>
    <w:proofErr w:type="spellStart"/>
    <w:r w:rsidR="00D42A8F" w:rsidRPr="00B7611F">
      <w:t>Niermann</w:t>
    </w:r>
    <w:proofErr w:type="spellEnd"/>
    <w:r w:rsidR="00D42A8F" w:rsidRPr="00A85FC2">
      <w:t xml:space="preserve">, </w:t>
    </w:r>
    <w:r w:rsidR="00D42A8F" w:rsidRPr="009A3E9D">
      <w:rPr>
        <w:rStyle w:val="LetterheadNameTitleChar"/>
      </w:rPr>
      <w:t>Chairman</w:t>
    </w:r>
  </w:p>
  <w:p w14:paraId="71169E3C" w14:textId="77777777" w:rsidR="00D42A8F" w:rsidRDefault="00D42A8F" w:rsidP="00DF682A">
    <w:pPr>
      <w:pStyle w:val="LetterheadNames"/>
      <w:rPr>
        <w:rStyle w:val="LetterheadNameTitleChar"/>
      </w:rPr>
    </w:pPr>
    <w:r w:rsidRPr="00B7611F">
      <w:t>Emily Lindley</w:t>
    </w:r>
    <w:r w:rsidRPr="00A85FC2">
      <w:t xml:space="preserve">, </w:t>
    </w:r>
    <w:r w:rsidRPr="00A85FC2">
      <w:rPr>
        <w:rStyle w:val="LetterheadNameTitleChar"/>
      </w:rPr>
      <w:t>Commissioner</w:t>
    </w:r>
  </w:p>
  <w:p w14:paraId="0BC1668D" w14:textId="77777777" w:rsidR="00D42A8F" w:rsidRPr="00A85FC2" w:rsidRDefault="00D42A8F" w:rsidP="00DF682A">
    <w:pPr>
      <w:pStyle w:val="LetterheadNames"/>
    </w:pPr>
    <w:r w:rsidRPr="002F0C19">
      <w:t xml:space="preserve">Bobby Janecka, </w:t>
    </w:r>
    <w:r w:rsidRPr="00DC1939">
      <w:rPr>
        <w:i/>
      </w:rPr>
      <w:t>Commissioner</w:t>
    </w:r>
  </w:p>
  <w:p w14:paraId="1587E15A" w14:textId="77777777" w:rsidR="00D42A8F" w:rsidRPr="00A85FC2" w:rsidRDefault="00D42A8F" w:rsidP="00DF682A">
    <w:pPr>
      <w:pStyle w:val="LetterheadNames"/>
    </w:pPr>
    <w:r w:rsidRPr="00B7611F">
      <w:t>Toby Baker</w:t>
    </w:r>
    <w:r w:rsidRPr="00A85FC2">
      <w:t xml:space="preserve">, </w:t>
    </w:r>
    <w:r w:rsidRPr="00B7611F">
      <w:rPr>
        <w:rStyle w:val="LetterheadNameTitleChar"/>
      </w:rPr>
      <w:t>Executive Director</w:t>
    </w:r>
  </w:p>
  <w:p w14:paraId="18DD0108" w14:textId="77777777" w:rsidR="00D42A8F" w:rsidRPr="003079D9" w:rsidRDefault="00D42A8F" w:rsidP="00DF682A">
    <w:pPr>
      <w:pStyle w:val="LetterHeadTitle"/>
    </w:pPr>
    <w:r w:rsidRPr="003079D9">
      <w:t>Texas Commission on Environmental Quality</w:t>
    </w:r>
  </w:p>
  <w:p w14:paraId="717D4062" w14:textId="77777777" w:rsidR="00D42A8F" w:rsidRDefault="00D42A8F" w:rsidP="00DF682A">
    <w:pPr>
      <w:pStyle w:val="LetterheadSubheading"/>
    </w:pPr>
    <w:r w:rsidRPr="00E73ABD">
      <w:t xml:space="preserve">Protecting Texas by Reducing and Preventing </w:t>
    </w:r>
    <w:r w:rsidRPr="00B242EB">
      <w:t>Pollution</w:t>
    </w:r>
  </w:p>
  <w:p w14:paraId="6D1BDD72" w14:textId="77777777" w:rsidR="00725612" w:rsidRPr="00F668F4" w:rsidRDefault="00725612" w:rsidP="00F668F4">
    <w:pPr>
      <w:rPr>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EE32" w14:textId="77777777" w:rsidR="00D42A8F" w:rsidRPr="00A85FC2" w:rsidRDefault="00D42A8F" w:rsidP="00DF682A">
    <w:pPr>
      <w:pStyle w:val="LetterheadNames"/>
    </w:pPr>
    <w:r>
      <w:fldChar w:fldCharType="begin"/>
    </w:r>
    <w:r>
      <w:instrText xml:space="preserve"> INCLUDETEXT X:\\Macros\\Misc\\LetterHeadHeader.doc  </w:instrText>
    </w:r>
    <w:r>
      <w:fldChar w:fldCharType="separate"/>
    </w:r>
    <w:r w:rsidR="00D3637E">
      <w:pict w14:anchorId="64052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TX-SEAL" style="position:absolute;left:0;text-align:left;margin-left:199.85pt;margin-top:-11.6pt;width:67.7pt;height:69.2pt;z-index:251865088;visibility:visible;mso-position-horizontal-relative:text;mso-position-vertical-relative:text">
          <v:imagedata r:id="rId1" o:title="TX-SEAL"/>
        </v:shape>
      </w:pict>
    </w:r>
    <w:r w:rsidRPr="00B7611F">
      <w:t xml:space="preserve">Jon </w:t>
    </w:r>
    <w:proofErr w:type="spellStart"/>
    <w:r w:rsidRPr="00B7611F">
      <w:t>Niermann</w:t>
    </w:r>
    <w:proofErr w:type="spellEnd"/>
    <w:r w:rsidRPr="00A85FC2">
      <w:t xml:space="preserve">, </w:t>
    </w:r>
    <w:r w:rsidRPr="009A3E9D">
      <w:rPr>
        <w:rStyle w:val="LetterheadNameTitleChar"/>
      </w:rPr>
      <w:t>Chairman</w:t>
    </w:r>
  </w:p>
  <w:p w14:paraId="2545D0C7" w14:textId="77777777" w:rsidR="00D42A8F" w:rsidRDefault="00D42A8F" w:rsidP="00DF682A">
    <w:pPr>
      <w:pStyle w:val="LetterheadNames"/>
      <w:rPr>
        <w:rStyle w:val="LetterheadNameTitleChar"/>
      </w:rPr>
    </w:pPr>
    <w:r w:rsidRPr="00B7611F">
      <w:t>Emily Lindley</w:t>
    </w:r>
    <w:r w:rsidRPr="00A85FC2">
      <w:t xml:space="preserve">, </w:t>
    </w:r>
    <w:r w:rsidRPr="00A85FC2">
      <w:rPr>
        <w:rStyle w:val="LetterheadNameTitleChar"/>
      </w:rPr>
      <w:t>Commissioner</w:t>
    </w:r>
  </w:p>
  <w:p w14:paraId="02672941" w14:textId="77777777" w:rsidR="00D42A8F" w:rsidRPr="00A85FC2" w:rsidRDefault="00D42A8F" w:rsidP="00DF682A">
    <w:pPr>
      <w:pStyle w:val="LetterheadNames"/>
    </w:pPr>
    <w:r w:rsidRPr="002F0C19">
      <w:t xml:space="preserve">Bobby Janecka, </w:t>
    </w:r>
    <w:r w:rsidRPr="00DC1939">
      <w:rPr>
        <w:i/>
      </w:rPr>
      <w:t>Commissioner</w:t>
    </w:r>
  </w:p>
  <w:p w14:paraId="4AA6569D" w14:textId="77777777" w:rsidR="00D42A8F" w:rsidRPr="00A85FC2" w:rsidRDefault="00D42A8F" w:rsidP="00DF682A">
    <w:pPr>
      <w:pStyle w:val="LetterheadNames"/>
    </w:pPr>
    <w:r w:rsidRPr="00B7611F">
      <w:t>Toby Baker</w:t>
    </w:r>
    <w:r w:rsidRPr="00A85FC2">
      <w:t xml:space="preserve">, </w:t>
    </w:r>
    <w:r w:rsidRPr="00B7611F">
      <w:rPr>
        <w:rStyle w:val="LetterheadNameTitleChar"/>
      </w:rPr>
      <w:t>Executive Director</w:t>
    </w:r>
  </w:p>
  <w:p w14:paraId="6A55A11F" w14:textId="77777777" w:rsidR="00D42A8F" w:rsidRPr="003079D9" w:rsidRDefault="00D42A8F" w:rsidP="00DF682A">
    <w:pPr>
      <w:pStyle w:val="LetterHeadTitle"/>
    </w:pPr>
    <w:r w:rsidRPr="003079D9">
      <w:t>Texas Commission on Environmental Quality</w:t>
    </w:r>
  </w:p>
  <w:p w14:paraId="72131C2B" w14:textId="77777777" w:rsidR="00D42A8F" w:rsidRDefault="00D42A8F" w:rsidP="00DF682A">
    <w:pPr>
      <w:pStyle w:val="LetterheadSubheading"/>
    </w:pPr>
    <w:r w:rsidRPr="00E73ABD">
      <w:t xml:space="preserve">Protecting Texas by Reducing and Preventing </w:t>
    </w:r>
    <w:r w:rsidRPr="00B242EB">
      <w:t>Pollution</w:t>
    </w:r>
  </w:p>
  <w:p w14:paraId="622C8BC4" w14:textId="77777777" w:rsidR="00725612" w:rsidRPr="00ED2116" w:rsidRDefault="00D42A8F">
    <w:pPr>
      <w:rPr>
        <w:szCs w:val="20"/>
      </w:rPr>
    </w:pP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D26D" w14:textId="5E0A28E8" w:rsidR="00725612" w:rsidRDefault="00FE5F4C">
    <w:r w:rsidRPr="00286734">
      <w:rPr>
        <w:color w:val="000000"/>
      </w:rPr>
      <w:t xml:space="preserve">Mr. </w:t>
    </w:r>
    <w:r w:rsidR="00422D10">
      <w:rPr>
        <w:color w:val="000000"/>
      </w:rPr>
      <w:t>David Garcia</w:t>
    </w:r>
  </w:p>
  <w:p w14:paraId="51907C95" w14:textId="77777777" w:rsidR="00725612" w:rsidRDefault="00725612">
    <w:pP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F0A63">
      <w:rPr>
        <w:rStyle w:val="PageNumber"/>
        <w:noProof/>
      </w:rPr>
      <w:t>2</w:t>
    </w:r>
    <w:r>
      <w:rPr>
        <w:rStyle w:val="PageNumber"/>
      </w:rPr>
      <w:fldChar w:fldCharType="end"/>
    </w:r>
  </w:p>
  <w:p w14:paraId="2F0849EE" w14:textId="5EABAD1B" w:rsidR="00725612" w:rsidRDefault="00A3192F">
    <w:r>
      <w:rPr>
        <w:lang w:val="en-CA"/>
      </w:rPr>
      <w:t>November 1</w:t>
    </w:r>
    <w:r w:rsidR="00D3637E">
      <w:rPr>
        <w:lang w:val="en-CA"/>
      </w:rPr>
      <w:t>8</w:t>
    </w:r>
    <w:r w:rsidR="0051782E">
      <w:rPr>
        <w:lang w:val="en-CA"/>
      </w:rPr>
      <w:t>, 2022</w:t>
    </w:r>
  </w:p>
  <w:p w14:paraId="6C08F538" w14:textId="77777777" w:rsidR="00725612" w:rsidRDefault="0072561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3E73" w14:textId="77777777" w:rsidR="00725612" w:rsidRDefault="0072561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847F" w14:textId="77777777" w:rsidR="00725612" w:rsidRDefault="00725612">
    <w:pPr>
      <w:rPr>
        <w:bCs/>
      </w:rPr>
    </w:pPr>
    <w:r w:rsidRPr="002C7CC9">
      <w:rPr>
        <w:bCs/>
      </w:rPr>
      <w:t>EXECUTIVE DIRECTOR’S RESPONSE TO EPA OBJECTION</w:t>
    </w:r>
  </w:p>
  <w:p w14:paraId="5D27A186" w14:textId="77777777" w:rsidR="00725612" w:rsidRDefault="00725612">
    <w:pPr>
      <w:rPr>
        <w:bCs/>
      </w:rPr>
    </w:pPr>
    <w:r>
      <w:rPr>
        <w:bCs/>
      </w:rPr>
      <w:t xml:space="preserve">Permit Number </w:t>
    </w:r>
    <w:r w:rsidR="00D9734E">
      <w:rPr>
        <w:bCs/>
      </w:rPr>
      <w:t>O1440</w:t>
    </w:r>
  </w:p>
  <w:p w14:paraId="546C8406" w14:textId="77777777" w:rsidR="00725612" w:rsidRDefault="00725612">
    <w:pPr>
      <w:rPr>
        <w:rStyle w:val="PageNumber"/>
      </w:rPr>
    </w:pPr>
    <w:r>
      <w:rPr>
        <w:bCs/>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211ABB3" w14:textId="77777777" w:rsidR="00725612" w:rsidRDefault="00725612"/>
  <w:p w14:paraId="5AF4E3D8" w14:textId="77777777" w:rsidR="00725612" w:rsidRPr="002C7CC9" w:rsidRDefault="007256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AA52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568C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7883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FA56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D6286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B628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10B26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F22E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EA00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6688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2D6426"/>
    <w:multiLevelType w:val="hybridMultilevel"/>
    <w:tmpl w:val="2946D26E"/>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F634CB"/>
    <w:multiLevelType w:val="hybridMultilevel"/>
    <w:tmpl w:val="2946D26E"/>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D202D"/>
    <w:multiLevelType w:val="multilevel"/>
    <w:tmpl w:val="0B3AF90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15:restartNumberingAfterBreak="0">
    <w:nsid w:val="25BB412B"/>
    <w:multiLevelType w:val="hybridMultilevel"/>
    <w:tmpl w:val="2F402978"/>
    <w:lvl w:ilvl="0" w:tplc="2A9631E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5521F"/>
    <w:multiLevelType w:val="multilevel"/>
    <w:tmpl w:val="0B3AF90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5" w15:restartNumberingAfterBreak="0">
    <w:nsid w:val="2AFD688A"/>
    <w:multiLevelType w:val="multilevel"/>
    <w:tmpl w:val="0B3AF90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6" w15:restartNumberingAfterBreak="0">
    <w:nsid w:val="2DB12041"/>
    <w:multiLevelType w:val="multilevel"/>
    <w:tmpl w:val="0B3AF90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7" w15:restartNumberingAfterBreak="0">
    <w:nsid w:val="321B05A4"/>
    <w:multiLevelType w:val="hybridMultilevel"/>
    <w:tmpl w:val="461AACDC"/>
    <w:lvl w:ilvl="0" w:tplc="4C5E05A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8152B"/>
    <w:multiLevelType w:val="multilevel"/>
    <w:tmpl w:val="0B3AF90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9" w15:restartNumberingAfterBreak="0">
    <w:nsid w:val="6982627D"/>
    <w:multiLevelType w:val="multilevel"/>
    <w:tmpl w:val="0B3AF90E"/>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12"/>
  </w:num>
  <w:num w:numId="2">
    <w:abstractNumId w:val="15"/>
  </w:num>
  <w:num w:numId="3">
    <w:abstractNumId w:val="14"/>
  </w:num>
  <w:num w:numId="4">
    <w:abstractNumId w:val="18"/>
  </w:num>
  <w:num w:numId="5">
    <w:abstractNumId w:val="19"/>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0"/>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34E"/>
    <w:rsid w:val="00001360"/>
    <w:rsid w:val="0000142F"/>
    <w:rsid w:val="0000201B"/>
    <w:rsid w:val="000037EF"/>
    <w:rsid w:val="00004BC2"/>
    <w:rsid w:val="00005845"/>
    <w:rsid w:val="00006829"/>
    <w:rsid w:val="00006A7B"/>
    <w:rsid w:val="00007D4E"/>
    <w:rsid w:val="00010F20"/>
    <w:rsid w:val="00012893"/>
    <w:rsid w:val="000164A9"/>
    <w:rsid w:val="00016871"/>
    <w:rsid w:val="000170CE"/>
    <w:rsid w:val="00020EAA"/>
    <w:rsid w:val="000266E0"/>
    <w:rsid w:val="000303A6"/>
    <w:rsid w:val="000305C2"/>
    <w:rsid w:val="000307AE"/>
    <w:rsid w:val="00037C5C"/>
    <w:rsid w:val="0004110C"/>
    <w:rsid w:val="00043A9C"/>
    <w:rsid w:val="00043F07"/>
    <w:rsid w:val="0004420C"/>
    <w:rsid w:val="00046F45"/>
    <w:rsid w:val="00056D1D"/>
    <w:rsid w:val="0006529B"/>
    <w:rsid w:val="00071065"/>
    <w:rsid w:val="00072817"/>
    <w:rsid w:val="0007348A"/>
    <w:rsid w:val="0007563A"/>
    <w:rsid w:val="00077A70"/>
    <w:rsid w:val="0008015C"/>
    <w:rsid w:val="00091318"/>
    <w:rsid w:val="00094A5D"/>
    <w:rsid w:val="00094F7E"/>
    <w:rsid w:val="00097BAC"/>
    <w:rsid w:val="000A3D0D"/>
    <w:rsid w:val="000A4DA5"/>
    <w:rsid w:val="000A7048"/>
    <w:rsid w:val="000B0B8A"/>
    <w:rsid w:val="000C00DF"/>
    <w:rsid w:val="000D073C"/>
    <w:rsid w:val="000D0956"/>
    <w:rsid w:val="000D6348"/>
    <w:rsid w:val="000E2D9A"/>
    <w:rsid w:val="000E7863"/>
    <w:rsid w:val="000F4FF6"/>
    <w:rsid w:val="0010000F"/>
    <w:rsid w:val="00104827"/>
    <w:rsid w:val="001115D6"/>
    <w:rsid w:val="0011410A"/>
    <w:rsid w:val="001207D8"/>
    <w:rsid w:val="00120988"/>
    <w:rsid w:val="00121AE9"/>
    <w:rsid w:val="00122659"/>
    <w:rsid w:val="00122ADD"/>
    <w:rsid w:val="0012541A"/>
    <w:rsid w:val="0013073E"/>
    <w:rsid w:val="00136B69"/>
    <w:rsid w:val="00144203"/>
    <w:rsid w:val="0014747F"/>
    <w:rsid w:val="00152C35"/>
    <w:rsid w:val="001569E6"/>
    <w:rsid w:val="001638EE"/>
    <w:rsid w:val="00163E81"/>
    <w:rsid w:val="0016507E"/>
    <w:rsid w:val="00166D19"/>
    <w:rsid w:val="001848E5"/>
    <w:rsid w:val="00192543"/>
    <w:rsid w:val="0019444E"/>
    <w:rsid w:val="001A27E0"/>
    <w:rsid w:val="001A36F1"/>
    <w:rsid w:val="001B1E9E"/>
    <w:rsid w:val="001B2155"/>
    <w:rsid w:val="001B5D8B"/>
    <w:rsid w:val="001B693E"/>
    <w:rsid w:val="001B69CA"/>
    <w:rsid w:val="001B7B61"/>
    <w:rsid w:val="001C1776"/>
    <w:rsid w:val="001C34CD"/>
    <w:rsid w:val="001C3884"/>
    <w:rsid w:val="001D0A4F"/>
    <w:rsid w:val="001E2CE5"/>
    <w:rsid w:val="001F020D"/>
    <w:rsid w:val="001F1EF4"/>
    <w:rsid w:val="001F59B8"/>
    <w:rsid w:val="001F78E0"/>
    <w:rsid w:val="002043BC"/>
    <w:rsid w:val="00206F91"/>
    <w:rsid w:val="0021057B"/>
    <w:rsid w:val="002164CE"/>
    <w:rsid w:val="002174A5"/>
    <w:rsid w:val="0022087E"/>
    <w:rsid w:val="00220DC2"/>
    <w:rsid w:val="00222965"/>
    <w:rsid w:val="00235B59"/>
    <w:rsid w:val="0024486E"/>
    <w:rsid w:val="00244C20"/>
    <w:rsid w:val="00254FA9"/>
    <w:rsid w:val="0028041B"/>
    <w:rsid w:val="0028672F"/>
    <w:rsid w:val="002875D7"/>
    <w:rsid w:val="0029305F"/>
    <w:rsid w:val="00295012"/>
    <w:rsid w:val="0029718B"/>
    <w:rsid w:val="00297443"/>
    <w:rsid w:val="002A03C6"/>
    <w:rsid w:val="002A09E3"/>
    <w:rsid w:val="002A199B"/>
    <w:rsid w:val="002A602F"/>
    <w:rsid w:val="002A6358"/>
    <w:rsid w:val="002A6CF8"/>
    <w:rsid w:val="002A6F7E"/>
    <w:rsid w:val="002B2996"/>
    <w:rsid w:val="002B46F0"/>
    <w:rsid w:val="002C1E6A"/>
    <w:rsid w:val="002C271F"/>
    <w:rsid w:val="002C7BAB"/>
    <w:rsid w:val="002C7CC9"/>
    <w:rsid w:val="002E0FEB"/>
    <w:rsid w:val="002E3EBB"/>
    <w:rsid w:val="002E4A5F"/>
    <w:rsid w:val="002E54F4"/>
    <w:rsid w:val="002F38EB"/>
    <w:rsid w:val="002F73CF"/>
    <w:rsid w:val="00307909"/>
    <w:rsid w:val="00307FF9"/>
    <w:rsid w:val="00312135"/>
    <w:rsid w:val="00324345"/>
    <w:rsid w:val="003244C7"/>
    <w:rsid w:val="00343734"/>
    <w:rsid w:val="00346BE6"/>
    <w:rsid w:val="003505E7"/>
    <w:rsid w:val="00356B34"/>
    <w:rsid w:val="00365BEC"/>
    <w:rsid w:val="00366088"/>
    <w:rsid w:val="003663C5"/>
    <w:rsid w:val="00370488"/>
    <w:rsid w:val="00371E1C"/>
    <w:rsid w:val="00372DE1"/>
    <w:rsid w:val="00373788"/>
    <w:rsid w:val="00374655"/>
    <w:rsid w:val="00377EE4"/>
    <w:rsid w:val="00383EE1"/>
    <w:rsid w:val="00384E84"/>
    <w:rsid w:val="0039132E"/>
    <w:rsid w:val="00391448"/>
    <w:rsid w:val="003935D7"/>
    <w:rsid w:val="00394046"/>
    <w:rsid w:val="00395D5A"/>
    <w:rsid w:val="003B0176"/>
    <w:rsid w:val="003B042B"/>
    <w:rsid w:val="003B3C14"/>
    <w:rsid w:val="003B432A"/>
    <w:rsid w:val="003B7E62"/>
    <w:rsid w:val="003C276E"/>
    <w:rsid w:val="003D3FB5"/>
    <w:rsid w:val="003D62CC"/>
    <w:rsid w:val="003E2511"/>
    <w:rsid w:val="003E5C67"/>
    <w:rsid w:val="003F1CE7"/>
    <w:rsid w:val="003F3FD7"/>
    <w:rsid w:val="003F540F"/>
    <w:rsid w:val="003F591E"/>
    <w:rsid w:val="00400D50"/>
    <w:rsid w:val="00407169"/>
    <w:rsid w:val="00410930"/>
    <w:rsid w:val="00414F82"/>
    <w:rsid w:val="00422165"/>
    <w:rsid w:val="00422D10"/>
    <w:rsid w:val="004274AD"/>
    <w:rsid w:val="00430FC5"/>
    <w:rsid w:val="004332CC"/>
    <w:rsid w:val="004363F4"/>
    <w:rsid w:val="00440D78"/>
    <w:rsid w:val="00441847"/>
    <w:rsid w:val="00443CC0"/>
    <w:rsid w:val="004445BE"/>
    <w:rsid w:val="0044637B"/>
    <w:rsid w:val="00447066"/>
    <w:rsid w:val="004522A1"/>
    <w:rsid w:val="004535E5"/>
    <w:rsid w:val="00456EDA"/>
    <w:rsid w:val="00457F2D"/>
    <w:rsid w:val="004641F1"/>
    <w:rsid w:val="00467238"/>
    <w:rsid w:val="00470925"/>
    <w:rsid w:val="00472C1C"/>
    <w:rsid w:val="0047414E"/>
    <w:rsid w:val="00476AD9"/>
    <w:rsid w:val="00480163"/>
    <w:rsid w:val="00485DDD"/>
    <w:rsid w:val="00486E73"/>
    <w:rsid w:val="0049517B"/>
    <w:rsid w:val="00495BF6"/>
    <w:rsid w:val="00497C1C"/>
    <w:rsid w:val="004A33E2"/>
    <w:rsid w:val="004B1792"/>
    <w:rsid w:val="004B4FD1"/>
    <w:rsid w:val="004B55DE"/>
    <w:rsid w:val="004C79B1"/>
    <w:rsid w:val="004C7D7C"/>
    <w:rsid w:val="004D09DA"/>
    <w:rsid w:val="004D7AA4"/>
    <w:rsid w:val="004D7E20"/>
    <w:rsid w:val="004E4BD7"/>
    <w:rsid w:val="004E6A7D"/>
    <w:rsid w:val="004F3640"/>
    <w:rsid w:val="004F4F76"/>
    <w:rsid w:val="004F527A"/>
    <w:rsid w:val="004F57C8"/>
    <w:rsid w:val="0050063A"/>
    <w:rsid w:val="00505576"/>
    <w:rsid w:val="00505B63"/>
    <w:rsid w:val="005071BF"/>
    <w:rsid w:val="00515277"/>
    <w:rsid w:val="005157B4"/>
    <w:rsid w:val="0051782E"/>
    <w:rsid w:val="00517DBC"/>
    <w:rsid w:val="00517ED2"/>
    <w:rsid w:val="00521E39"/>
    <w:rsid w:val="00527028"/>
    <w:rsid w:val="00527797"/>
    <w:rsid w:val="0053074E"/>
    <w:rsid w:val="00532ECC"/>
    <w:rsid w:val="00555259"/>
    <w:rsid w:val="00556F5E"/>
    <w:rsid w:val="00560966"/>
    <w:rsid w:val="005610B3"/>
    <w:rsid w:val="00565712"/>
    <w:rsid w:val="00571622"/>
    <w:rsid w:val="00572EEF"/>
    <w:rsid w:val="00586DB4"/>
    <w:rsid w:val="0058728B"/>
    <w:rsid w:val="00590608"/>
    <w:rsid w:val="0059613A"/>
    <w:rsid w:val="0059704F"/>
    <w:rsid w:val="005A03C7"/>
    <w:rsid w:val="005B00BF"/>
    <w:rsid w:val="005B0264"/>
    <w:rsid w:val="005B5105"/>
    <w:rsid w:val="005B6DD7"/>
    <w:rsid w:val="005C495D"/>
    <w:rsid w:val="005D1239"/>
    <w:rsid w:val="005D3AE5"/>
    <w:rsid w:val="005D7725"/>
    <w:rsid w:val="005D7754"/>
    <w:rsid w:val="005D7AD3"/>
    <w:rsid w:val="005E0AB3"/>
    <w:rsid w:val="005E171F"/>
    <w:rsid w:val="005E2990"/>
    <w:rsid w:val="005E31F8"/>
    <w:rsid w:val="005F11D9"/>
    <w:rsid w:val="006041F7"/>
    <w:rsid w:val="00604CFD"/>
    <w:rsid w:val="00611D2E"/>
    <w:rsid w:val="00613168"/>
    <w:rsid w:val="0061318A"/>
    <w:rsid w:val="00614B6D"/>
    <w:rsid w:val="00626730"/>
    <w:rsid w:val="0063197D"/>
    <w:rsid w:val="006353A7"/>
    <w:rsid w:val="00635B4E"/>
    <w:rsid w:val="00640FB9"/>
    <w:rsid w:val="00643290"/>
    <w:rsid w:val="0064479A"/>
    <w:rsid w:val="00656AED"/>
    <w:rsid w:val="0065730C"/>
    <w:rsid w:val="00657CD8"/>
    <w:rsid w:val="00663EDC"/>
    <w:rsid w:val="006660A4"/>
    <w:rsid w:val="00670B0B"/>
    <w:rsid w:val="00672B10"/>
    <w:rsid w:val="00680BBF"/>
    <w:rsid w:val="006821E5"/>
    <w:rsid w:val="00687335"/>
    <w:rsid w:val="00692798"/>
    <w:rsid w:val="00693046"/>
    <w:rsid w:val="006930B6"/>
    <w:rsid w:val="00694087"/>
    <w:rsid w:val="006B4181"/>
    <w:rsid w:val="006B588D"/>
    <w:rsid w:val="006C445D"/>
    <w:rsid w:val="006C5A1E"/>
    <w:rsid w:val="006F58D3"/>
    <w:rsid w:val="006F716D"/>
    <w:rsid w:val="006F7BA2"/>
    <w:rsid w:val="00700C8D"/>
    <w:rsid w:val="00703524"/>
    <w:rsid w:val="00704CA5"/>
    <w:rsid w:val="00707021"/>
    <w:rsid w:val="00707DB9"/>
    <w:rsid w:val="007134A0"/>
    <w:rsid w:val="00713ACC"/>
    <w:rsid w:val="00713E90"/>
    <w:rsid w:val="00722D15"/>
    <w:rsid w:val="00723770"/>
    <w:rsid w:val="00724059"/>
    <w:rsid w:val="00725138"/>
    <w:rsid w:val="00725612"/>
    <w:rsid w:val="00726BA2"/>
    <w:rsid w:val="00727BCB"/>
    <w:rsid w:val="00735862"/>
    <w:rsid w:val="00742207"/>
    <w:rsid w:val="00750BAE"/>
    <w:rsid w:val="007558B9"/>
    <w:rsid w:val="00762145"/>
    <w:rsid w:val="00771094"/>
    <w:rsid w:val="00771704"/>
    <w:rsid w:val="007809B9"/>
    <w:rsid w:val="00781240"/>
    <w:rsid w:val="007816E8"/>
    <w:rsid w:val="0078493E"/>
    <w:rsid w:val="00785C7E"/>
    <w:rsid w:val="00790412"/>
    <w:rsid w:val="00791E10"/>
    <w:rsid w:val="0079223C"/>
    <w:rsid w:val="007925FA"/>
    <w:rsid w:val="0079387D"/>
    <w:rsid w:val="0079550B"/>
    <w:rsid w:val="00796F14"/>
    <w:rsid w:val="007A274B"/>
    <w:rsid w:val="007A313C"/>
    <w:rsid w:val="007A5B3B"/>
    <w:rsid w:val="007A7829"/>
    <w:rsid w:val="007C290A"/>
    <w:rsid w:val="007D4279"/>
    <w:rsid w:val="007D4986"/>
    <w:rsid w:val="007D4D5C"/>
    <w:rsid w:val="007D611D"/>
    <w:rsid w:val="007E22B2"/>
    <w:rsid w:val="007E7B3C"/>
    <w:rsid w:val="007E7D5B"/>
    <w:rsid w:val="007F0660"/>
    <w:rsid w:val="007F65B7"/>
    <w:rsid w:val="008025DA"/>
    <w:rsid w:val="008100B7"/>
    <w:rsid w:val="00812E13"/>
    <w:rsid w:val="00813C0A"/>
    <w:rsid w:val="00817FE6"/>
    <w:rsid w:val="008217B5"/>
    <w:rsid w:val="00822DBD"/>
    <w:rsid w:val="00824453"/>
    <w:rsid w:val="00827C12"/>
    <w:rsid w:val="00827C2F"/>
    <w:rsid w:val="00831240"/>
    <w:rsid w:val="008330ED"/>
    <w:rsid w:val="00836359"/>
    <w:rsid w:val="008370B2"/>
    <w:rsid w:val="00840A20"/>
    <w:rsid w:val="00841B88"/>
    <w:rsid w:val="0084399C"/>
    <w:rsid w:val="008505B5"/>
    <w:rsid w:val="00851F49"/>
    <w:rsid w:val="008523E2"/>
    <w:rsid w:val="00855845"/>
    <w:rsid w:val="00855BB2"/>
    <w:rsid w:val="00863C52"/>
    <w:rsid w:val="00864539"/>
    <w:rsid w:val="0087755F"/>
    <w:rsid w:val="00885087"/>
    <w:rsid w:val="008918C9"/>
    <w:rsid w:val="008927FA"/>
    <w:rsid w:val="0089546D"/>
    <w:rsid w:val="008A2873"/>
    <w:rsid w:val="008A35DA"/>
    <w:rsid w:val="008A3AFA"/>
    <w:rsid w:val="008A4F9E"/>
    <w:rsid w:val="008A58D1"/>
    <w:rsid w:val="008A6A11"/>
    <w:rsid w:val="008B5FCC"/>
    <w:rsid w:val="008C2D92"/>
    <w:rsid w:val="008C3B83"/>
    <w:rsid w:val="008E0E95"/>
    <w:rsid w:val="008E2C95"/>
    <w:rsid w:val="008E4217"/>
    <w:rsid w:val="008E6534"/>
    <w:rsid w:val="008E711B"/>
    <w:rsid w:val="008F1956"/>
    <w:rsid w:val="008F2334"/>
    <w:rsid w:val="008F4EAC"/>
    <w:rsid w:val="00902089"/>
    <w:rsid w:val="0090780B"/>
    <w:rsid w:val="009079C9"/>
    <w:rsid w:val="00916409"/>
    <w:rsid w:val="00916C5F"/>
    <w:rsid w:val="00917B86"/>
    <w:rsid w:val="00922CE2"/>
    <w:rsid w:val="00923142"/>
    <w:rsid w:val="00931153"/>
    <w:rsid w:val="009330A2"/>
    <w:rsid w:val="00937E9E"/>
    <w:rsid w:val="00940B10"/>
    <w:rsid w:val="009458A8"/>
    <w:rsid w:val="00951375"/>
    <w:rsid w:val="009728BE"/>
    <w:rsid w:val="00974EF0"/>
    <w:rsid w:val="00975D4C"/>
    <w:rsid w:val="0098060C"/>
    <w:rsid w:val="0098201D"/>
    <w:rsid w:val="00983C79"/>
    <w:rsid w:val="00983E83"/>
    <w:rsid w:val="00984F02"/>
    <w:rsid w:val="00987DD3"/>
    <w:rsid w:val="009A327B"/>
    <w:rsid w:val="009A4314"/>
    <w:rsid w:val="009A4E5D"/>
    <w:rsid w:val="009A56BB"/>
    <w:rsid w:val="009A5847"/>
    <w:rsid w:val="009A619F"/>
    <w:rsid w:val="009B2563"/>
    <w:rsid w:val="009B6055"/>
    <w:rsid w:val="009B74B1"/>
    <w:rsid w:val="009C01D9"/>
    <w:rsid w:val="009C1876"/>
    <w:rsid w:val="009C2C50"/>
    <w:rsid w:val="009C65A4"/>
    <w:rsid w:val="009D36B0"/>
    <w:rsid w:val="009D49F0"/>
    <w:rsid w:val="009D6E3F"/>
    <w:rsid w:val="009E235D"/>
    <w:rsid w:val="009E34BB"/>
    <w:rsid w:val="009E58E2"/>
    <w:rsid w:val="009E681C"/>
    <w:rsid w:val="009F077D"/>
    <w:rsid w:val="009F4248"/>
    <w:rsid w:val="009F5379"/>
    <w:rsid w:val="00A007B1"/>
    <w:rsid w:val="00A01245"/>
    <w:rsid w:val="00A023D2"/>
    <w:rsid w:val="00A05616"/>
    <w:rsid w:val="00A1009D"/>
    <w:rsid w:val="00A10D30"/>
    <w:rsid w:val="00A1268D"/>
    <w:rsid w:val="00A14443"/>
    <w:rsid w:val="00A15F29"/>
    <w:rsid w:val="00A16C13"/>
    <w:rsid w:val="00A20C27"/>
    <w:rsid w:val="00A256A1"/>
    <w:rsid w:val="00A25AAD"/>
    <w:rsid w:val="00A3047A"/>
    <w:rsid w:val="00A3192F"/>
    <w:rsid w:val="00A34123"/>
    <w:rsid w:val="00A36D27"/>
    <w:rsid w:val="00A41561"/>
    <w:rsid w:val="00A455F4"/>
    <w:rsid w:val="00A4569C"/>
    <w:rsid w:val="00A501B2"/>
    <w:rsid w:val="00A536BE"/>
    <w:rsid w:val="00A61FBF"/>
    <w:rsid w:val="00A65594"/>
    <w:rsid w:val="00A76226"/>
    <w:rsid w:val="00A87BCB"/>
    <w:rsid w:val="00A90FE1"/>
    <w:rsid w:val="00A9169B"/>
    <w:rsid w:val="00A92F18"/>
    <w:rsid w:val="00A95C9A"/>
    <w:rsid w:val="00AB22E8"/>
    <w:rsid w:val="00AB2A16"/>
    <w:rsid w:val="00AB4D35"/>
    <w:rsid w:val="00AC02DF"/>
    <w:rsid w:val="00AC6612"/>
    <w:rsid w:val="00AD1CA2"/>
    <w:rsid w:val="00AD1CDB"/>
    <w:rsid w:val="00AD635E"/>
    <w:rsid w:val="00AE0188"/>
    <w:rsid w:val="00AE4720"/>
    <w:rsid w:val="00AE4911"/>
    <w:rsid w:val="00AF2F95"/>
    <w:rsid w:val="00AF4573"/>
    <w:rsid w:val="00AF5033"/>
    <w:rsid w:val="00AF62A5"/>
    <w:rsid w:val="00B01DA0"/>
    <w:rsid w:val="00B044C2"/>
    <w:rsid w:val="00B13DE7"/>
    <w:rsid w:val="00B147E4"/>
    <w:rsid w:val="00B25451"/>
    <w:rsid w:val="00B260C4"/>
    <w:rsid w:val="00B26D25"/>
    <w:rsid w:val="00B333D0"/>
    <w:rsid w:val="00B33AA8"/>
    <w:rsid w:val="00B43997"/>
    <w:rsid w:val="00B47C25"/>
    <w:rsid w:val="00B53884"/>
    <w:rsid w:val="00B60C19"/>
    <w:rsid w:val="00B71E9D"/>
    <w:rsid w:val="00B7451E"/>
    <w:rsid w:val="00B812F1"/>
    <w:rsid w:val="00B81F0F"/>
    <w:rsid w:val="00B82213"/>
    <w:rsid w:val="00B82781"/>
    <w:rsid w:val="00B8447A"/>
    <w:rsid w:val="00B84C8F"/>
    <w:rsid w:val="00B866C7"/>
    <w:rsid w:val="00B924FC"/>
    <w:rsid w:val="00B96A90"/>
    <w:rsid w:val="00B97AEA"/>
    <w:rsid w:val="00BB4187"/>
    <w:rsid w:val="00BB61A5"/>
    <w:rsid w:val="00BB74F1"/>
    <w:rsid w:val="00BC0B64"/>
    <w:rsid w:val="00BC137E"/>
    <w:rsid w:val="00BC1F1E"/>
    <w:rsid w:val="00BD1E3B"/>
    <w:rsid w:val="00BD3616"/>
    <w:rsid w:val="00BD6D8E"/>
    <w:rsid w:val="00BD7424"/>
    <w:rsid w:val="00BE0D9A"/>
    <w:rsid w:val="00BE2C7A"/>
    <w:rsid w:val="00BF0C59"/>
    <w:rsid w:val="00BF25C6"/>
    <w:rsid w:val="00BF65A0"/>
    <w:rsid w:val="00C03A90"/>
    <w:rsid w:val="00C0453D"/>
    <w:rsid w:val="00C04EA2"/>
    <w:rsid w:val="00C07124"/>
    <w:rsid w:val="00C07B6D"/>
    <w:rsid w:val="00C11B26"/>
    <w:rsid w:val="00C12FC2"/>
    <w:rsid w:val="00C136ED"/>
    <w:rsid w:val="00C3122D"/>
    <w:rsid w:val="00C31467"/>
    <w:rsid w:val="00C3598E"/>
    <w:rsid w:val="00C45D0D"/>
    <w:rsid w:val="00C4738D"/>
    <w:rsid w:val="00C4740A"/>
    <w:rsid w:val="00C51607"/>
    <w:rsid w:val="00C53AF2"/>
    <w:rsid w:val="00C55326"/>
    <w:rsid w:val="00C6144F"/>
    <w:rsid w:val="00C621DC"/>
    <w:rsid w:val="00C6567D"/>
    <w:rsid w:val="00C65695"/>
    <w:rsid w:val="00C74F1C"/>
    <w:rsid w:val="00C76D42"/>
    <w:rsid w:val="00C7775F"/>
    <w:rsid w:val="00C82D8B"/>
    <w:rsid w:val="00C90321"/>
    <w:rsid w:val="00C93DC2"/>
    <w:rsid w:val="00C95418"/>
    <w:rsid w:val="00C9744B"/>
    <w:rsid w:val="00CC27C3"/>
    <w:rsid w:val="00CC73E1"/>
    <w:rsid w:val="00CD132C"/>
    <w:rsid w:val="00CD6DAE"/>
    <w:rsid w:val="00CE48E6"/>
    <w:rsid w:val="00CE4ABC"/>
    <w:rsid w:val="00CF1385"/>
    <w:rsid w:val="00CF20A1"/>
    <w:rsid w:val="00CF3DED"/>
    <w:rsid w:val="00CF3FCD"/>
    <w:rsid w:val="00D0059E"/>
    <w:rsid w:val="00D01FF0"/>
    <w:rsid w:val="00D0502A"/>
    <w:rsid w:val="00D052ED"/>
    <w:rsid w:val="00D05924"/>
    <w:rsid w:val="00D10838"/>
    <w:rsid w:val="00D11D24"/>
    <w:rsid w:val="00D1524F"/>
    <w:rsid w:val="00D209C0"/>
    <w:rsid w:val="00D21A5F"/>
    <w:rsid w:val="00D22DC2"/>
    <w:rsid w:val="00D23E67"/>
    <w:rsid w:val="00D254AD"/>
    <w:rsid w:val="00D2553E"/>
    <w:rsid w:val="00D31E45"/>
    <w:rsid w:val="00D35365"/>
    <w:rsid w:val="00D35BB8"/>
    <w:rsid w:val="00D3637E"/>
    <w:rsid w:val="00D42324"/>
    <w:rsid w:val="00D42A8F"/>
    <w:rsid w:val="00D46F84"/>
    <w:rsid w:val="00D503B0"/>
    <w:rsid w:val="00D5560A"/>
    <w:rsid w:val="00D57749"/>
    <w:rsid w:val="00D57B60"/>
    <w:rsid w:val="00D646BA"/>
    <w:rsid w:val="00D77F7F"/>
    <w:rsid w:val="00D8209A"/>
    <w:rsid w:val="00D82874"/>
    <w:rsid w:val="00D84C9B"/>
    <w:rsid w:val="00D86B5E"/>
    <w:rsid w:val="00D86D75"/>
    <w:rsid w:val="00D872D7"/>
    <w:rsid w:val="00D91F37"/>
    <w:rsid w:val="00D924CF"/>
    <w:rsid w:val="00D93201"/>
    <w:rsid w:val="00D945D5"/>
    <w:rsid w:val="00D9621D"/>
    <w:rsid w:val="00D9734E"/>
    <w:rsid w:val="00DA6209"/>
    <w:rsid w:val="00DA76A1"/>
    <w:rsid w:val="00DB052E"/>
    <w:rsid w:val="00DC21C3"/>
    <w:rsid w:val="00DC41BB"/>
    <w:rsid w:val="00DC43C3"/>
    <w:rsid w:val="00DD5627"/>
    <w:rsid w:val="00DD6792"/>
    <w:rsid w:val="00DE533D"/>
    <w:rsid w:val="00DE7A12"/>
    <w:rsid w:val="00DF2979"/>
    <w:rsid w:val="00DF34EC"/>
    <w:rsid w:val="00DF4A16"/>
    <w:rsid w:val="00E07D70"/>
    <w:rsid w:val="00E10B11"/>
    <w:rsid w:val="00E11704"/>
    <w:rsid w:val="00E15980"/>
    <w:rsid w:val="00E16ABF"/>
    <w:rsid w:val="00E23946"/>
    <w:rsid w:val="00E26C07"/>
    <w:rsid w:val="00E30ACA"/>
    <w:rsid w:val="00E30C50"/>
    <w:rsid w:val="00E313B5"/>
    <w:rsid w:val="00E34725"/>
    <w:rsid w:val="00E356CF"/>
    <w:rsid w:val="00E50621"/>
    <w:rsid w:val="00E50CB2"/>
    <w:rsid w:val="00E55C0E"/>
    <w:rsid w:val="00E5754F"/>
    <w:rsid w:val="00E63063"/>
    <w:rsid w:val="00E673DB"/>
    <w:rsid w:val="00E675F3"/>
    <w:rsid w:val="00E71778"/>
    <w:rsid w:val="00E86085"/>
    <w:rsid w:val="00E90A8C"/>
    <w:rsid w:val="00E95305"/>
    <w:rsid w:val="00E97313"/>
    <w:rsid w:val="00EB1789"/>
    <w:rsid w:val="00EB3691"/>
    <w:rsid w:val="00EB40EC"/>
    <w:rsid w:val="00EC0FC8"/>
    <w:rsid w:val="00EC1374"/>
    <w:rsid w:val="00EC31DE"/>
    <w:rsid w:val="00EC6896"/>
    <w:rsid w:val="00ED2116"/>
    <w:rsid w:val="00ED5FE5"/>
    <w:rsid w:val="00EE119E"/>
    <w:rsid w:val="00EE3008"/>
    <w:rsid w:val="00EF0A63"/>
    <w:rsid w:val="00EF4033"/>
    <w:rsid w:val="00EF46E0"/>
    <w:rsid w:val="00EF58B3"/>
    <w:rsid w:val="00EF6476"/>
    <w:rsid w:val="00F011AB"/>
    <w:rsid w:val="00F0608F"/>
    <w:rsid w:val="00F0672E"/>
    <w:rsid w:val="00F06EAC"/>
    <w:rsid w:val="00F1433F"/>
    <w:rsid w:val="00F21A29"/>
    <w:rsid w:val="00F221F0"/>
    <w:rsid w:val="00F248D0"/>
    <w:rsid w:val="00F263F1"/>
    <w:rsid w:val="00F30F96"/>
    <w:rsid w:val="00F32BD3"/>
    <w:rsid w:val="00F338F5"/>
    <w:rsid w:val="00F4070E"/>
    <w:rsid w:val="00F40DF7"/>
    <w:rsid w:val="00F428F7"/>
    <w:rsid w:val="00F435F5"/>
    <w:rsid w:val="00F47AAF"/>
    <w:rsid w:val="00F55101"/>
    <w:rsid w:val="00F561BF"/>
    <w:rsid w:val="00F629EF"/>
    <w:rsid w:val="00F62FBE"/>
    <w:rsid w:val="00F668F4"/>
    <w:rsid w:val="00F718CD"/>
    <w:rsid w:val="00F7414D"/>
    <w:rsid w:val="00F769B4"/>
    <w:rsid w:val="00F80038"/>
    <w:rsid w:val="00F80DAF"/>
    <w:rsid w:val="00F83F26"/>
    <w:rsid w:val="00F95E47"/>
    <w:rsid w:val="00F95F69"/>
    <w:rsid w:val="00F97449"/>
    <w:rsid w:val="00FA3A82"/>
    <w:rsid w:val="00FA52E3"/>
    <w:rsid w:val="00FB074C"/>
    <w:rsid w:val="00FB333F"/>
    <w:rsid w:val="00FC2FA2"/>
    <w:rsid w:val="00FD67EE"/>
    <w:rsid w:val="00FD7E00"/>
    <w:rsid w:val="00FE1A5A"/>
    <w:rsid w:val="00FE53FD"/>
    <w:rsid w:val="00FE5F4C"/>
    <w:rsid w:val="00FF05A4"/>
    <w:rsid w:val="00FF05F6"/>
    <w:rsid w:val="00FF2C3A"/>
    <w:rsid w:val="00FF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2F1D28E"/>
  <w15:docId w15:val="{F40EC716-00D0-4B6D-A398-3735D709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FCC"/>
    <w:pPr>
      <w:autoSpaceDE w:val="0"/>
      <w:autoSpaceDN w:val="0"/>
      <w:adjustRightInd w:val="0"/>
    </w:pPr>
    <w:rPr>
      <w:rFonts w:ascii="Arial" w:hAnsi="Arial"/>
      <w:szCs w:val="24"/>
    </w:rPr>
  </w:style>
  <w:style w:type="paragraph" w:styleId="Heading1">
    <w:name w:val="heading 1"/>
    <w:basedOn w:val="Normal"/>
    <w:next w:val="Normal"/>
    <w:qFormat/>
    <w:rsid w:val="00ED2116"/>
    <w:pPr>
      <w:keepNext/>
      <w:autoSpaceDE/>
      <w:autoSpaceDN/>
      <w:adjustRightInd/>
      <w:spacing w:before="160" w:after="20"/>
      <w:jc w:val="center"/>
      <w:outlineLvl w:val="0"/>
    </w:pPr>
    <w:rPr>
      <w:rFonts w:cs="Arial"/>
      <w:bCs/>
      <w:smallCaps/>
      <w:kern w:val="32"/>
      <w:sz w:val="32"/>
      <w:szCs w:val="32"/>
    </w:rPr>
  </w:style>
  <w:style w:type="paragraph" w:styleId="Heading2">
    <w:name w:val="heading 2"/>
    <w:basedOn w:val="Normal"/>
    <w:next w:val="Normal"/>
    <w:link w:val="Heading2Char"/>
    <w:unhideWhenUsed/>
    <w:qFormat/>
    <w:rsid w:val="00F0672E"/>
    <w:pPr>
      <w:numPr>
        <w:ilvl w:val="12"/>
      </w:numPr>
      <w:tabs>
        <w:tab w:val="left" w:pos="-360"/>
        <w:tab w:val="left" w:pos="0"/>
        <w:tab w:val="left" w:pos="12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center"/>
      <w:outlineLvl w:val="1"/>
    </w:pPr>
    <w:rPr>
      <w:b/>
      <w:bCs/>
    </w:rPr>
  </w:style>
  <w:style w:type="paragraph" w:styleId="Heading3">
    <w:name w:val="heading 3"/>
    <w:basedOn w:val="Normal"/>
    <w:next w:val="Normal"/>
    <w:link w:val="Heading3Char"/>
    <w:unhideWhenUsed/>
    <w:qFormat/>
    <w:rsid w:val="00EC31DE"/>
    <w:pPr>
      <w:numPr>
        <w:ilvl w:val="12"/>
      </w:numPr>
      <w:jc w:val="center"/>
      <w:outlineLvl w:val="2"/>
    </w:pPr>
    <w:rPr>
      <w:b/>
      <w:bCs/>
    </w:rPr>
  </w:style>
  <w:style w:type="paragraph" w:styleId="Heading4">
    <w:name w:val="heading 4"/>
    <w:basedOn w:val="Normal"/>
    <w:next w:val="Normal"/>
    <w:link w:val="Heading4Char"/>
    <w:unhideWhenUsed/>
    <w:qFormat/>
    <w:rsid w:val="00F011AB"/>
    <w:pPr>
      <w:jc w:val="center"/>
      <w:outlineLvl w:val="3"/>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672E"/>
    <w:rPr>
      <w:b/>
      <w:bCs/>
      <w:sz w:val="24"/>
      <w:szCs w:val="24"/>
    </w:rPr>
  </w:style>
  <w:style w:type="character" w:customStyle="1" w:styleId="Heading3Char">
    <w:name w:val="Heading 3 Char"/>
    <w:basedOn w:val="DefaultParagraphFont"/>
    <w:link w:val="Heading3"/>
    <w:rsid w:val="00EC31DE"/>
    <w:rPr>
      <w:b/>
      <w:bCs/>
      <w:sz w:val="24"/>
      <w:szCs w:val="24"/>
    </w:rPr>
  </w:style>
  <w:style w:type="character" w:customStyle="1" w:styleId="Heading4Char">
    <w:name w:val="Heading 4 Char"/>
    <w:basedOn w:val="DefaultParagraphFont"/>
    <w:link w:val="Heading4"/>
    <w:rsid w:val="00F011AB"/>
    <w:rPr>
      <w:b/>
      <w:caps/>
      <w:sz w:val="24"/>
      <w:szCs w:val="24"/>
    </w:rPr>
  </w:style>
  <w:style w:type="character" w:styleId="FootnoteReference">
    <w:name w:val="footnote reference"/>
    <w:semiHidden/>
  </w:style>
  <w:style w:type="character" w:customStyle="1" w:styleId="Titles">
    <w:name w:val="Titles"/>
    <w:semiHidden/>
    <w:rsid w:val="008B5FCC"/>
    <w:rPr>
      <w:i/>
    </w:rPr>
  </w:style>
  <w:style w:type="paragraph" w:styleId="BalloonText">
    <w:name w:val="Balloon Text"/>
    <w:basedOn w:val="Normal"/>
    <w:semiHidden/>
    <w:rsid w:val="00C4738D"/>
    <w:rPr>
      <w:rFonts w:ascii="Tahoma" w:hAnsi="Tahoma" w:cs="Tahoma"/>
      <w:sz w:val="16"/>
      <w:szCs w:val="16"/>
    </w:rPr>
  </w:style>
  <w:style w:type="character" w:styleId="PageNumber">
    <w:name w:val="page number"/>
    <w:basedOn w:val="DefaultParagraphFont"/>
    <w:rsid w:val="00ED2116"/>
  </w:style>
  <w:style w:type="character" w:styleId="CommentReference">
    <w:name w:val="annotation reference"/>
    <w:basedOn w:val="DefaultParagraphFont"/>
    <w:semiHidden/>
    <w:rsid w:val="00555259"/>
    <w:rPr>
      <w:sz w:val="16"/>
      <w:szCs w:val="16"/>
    </w:rPr>
  </w:style>
  <w:style w:type="paragraph" w:styleId="CommentText">
    <w:name w:val="annotation text"/>
    <w:basedOn w:val="Normal"/>
    <w:semiHidden/>
    <w:rsid w:val="00555259"/>
    <w:rPr>
      <w:szCs w:val="20"/>
    </w:rPr>
  </w:style>
  <w:style w:type="paragraph" w:styleId="CommentSubject">
    <w:name w:val="annotation subject"/>
    <w:basedOn w:val="CommentText"/>
    <w:next w:val="CommentText"/>
    <w:semiHidden/>
    <w:rsid w:val="00555259"/>
    <w:rPr>
      <w:b/>
      <w:bCs/>
    </w:rPr>
  </w:style>
  <w:style w:type="character" w:styleId="Emphasis">
    <w:name w:val="Emphasis"/>
    <w:basedOn w:val="DefaultParagraphFont"/>
    <w:qFormat/>
    <w:rsid w:val="006821E5"/>
    <w:rPr>
      <w:i/>
      <w:iCs/>
    </w:rPr>
  </w:style>
  <w:style w:type="character" w:styleId="Strong">
    <w:name w:val="Strong"/>
    <w:basedOn w:val="DefaultParagraphFont"/>
    <w:qFormat/>
    <w:rsid w:val="00781240"/>
    <w:rPr>
      <w:b/>
      <w:bCs/>
    </w:rPr>
  </w:style>
  <w:style w:type="paragraph" w:styleId="DocumentMap">
    <w:name w:val="Document Map"/>
    <w:basedOn w:val="Normal"/>
    <w:link w:val="DocumentMapChar"/>
    <w:rsid w:val="00725612"/>
    <w:rPr>
      <w:rFonts w:ascii="Tahoma" w:hAnsi="Tahoma" w:cs="Tahoma"/>
      <w:sz w:val="16"/>
      <w:szCs w:val="16"/>
    </w:rPr>
  </w:style>
  <w:style w:type="character" w:customStyle="1" w:styleId="DocumentMapChar">
    <w:name w:val="Document Map Char"/>
    <w:basedOn w:val="DefaultParagraphFont"/>
    <w:link w:val="DocumentMap"/>
    <w:rsid w:val="00725612"/>
    <w:rPr>
      <w:rFonts w:ascii="Tahoma" w:hAnsi="Tahoma" w:cs="Tahoma"/>
      <w:sz w:val="16"/>
      <w:szCs w:val="16"/>
    </w:rPr>
  </w:style>
  <w:style w:type="paragraph" w:styleId="Header">
    <w:name w:val="header"/>
    <w:basedOn w:val="Normal"/>
    <w:link w:val="HeaderChar"/>
    <w:rsid w:val="005C495D"/>
    <w:pPr>
      <w:tabs>
        <w:tab w:val="center" w:pos="4680"/>
        <w:tab w:val="right" w:pos="9360"/>
      </w:tabs>
    </w:pPr>
  </w:style>
  <w:style w:type="character" w:customStyle="1" w:styleId="HeaderChar">
    <w:name w:val="Header Char"/>
    <w:basedOn w:val="DefaultParagraphFont"/>
    <w:link w:val="Header"/>
    <w:rsid w:val="005C495D"/>
    <w:rPr>
      <w:rFonts w:ascii="Arial" w:hAnsi="Arial"/>
      <w:szCs w:val="24"/>
    </w:rPr>
  </w:style>
  <w:style w:type="paragraph" w:styleId="Footer">
    <w:name w:val="footer"/>
    <w:basedOn w:val="Normal"/>
    <w:link w:val="FooterChar"/>
    <w:rsid w:val="005C495D"/>
    <w:pPr>
      <w:tabs>
        <w:tab w:val="center" w:pos="4680"/>
        <w:tab w:val="right" w:pos="9360"/>
      </w:tabs>
    </w:pPr>
  </w:style>
  <w:style w:type="paragraph" w:customStyle="1" w:styleId="AgencyFooter3">
    <w:name w:val="AgencyFooter3"/>
    <w:qFormat/>
    <w:rsid w:val="00A41561"/>
    <w:pPr>
      <w:spacing w:before="40"/>
      <w:jc w:val="center"/>
    </w:pPr>
    <w:rPr>
      <w:rFonts w:ascii="Lucida Bright" w:hAnsi="Lucida Bright"/>
      <w:sz w:val="10"/>
      <w:szCs w:val="12"/>
    </w:rPr>
  </w:style>
  <w:style w:type="paragraph" w:customStyle="1" w:styleId="AgencyFooter">
    <w:name w:val="AgencyFooter"/>
    <w:qFormat/>
    <w:rsid w:val="00A41561"/>
    <w:pPr>
      <w:tabs>
        <w:tab w:val="center" w:pos="4320"/>
        <w:tab w:val="right" w:pos="8640"/>
      </w:tabs>
      <w:spacing w:after="40"/>
      <w:jc w:val="center"/>
    </w:pPr>
    <w:rPr>
      <w:rFonts w:ascii="Lucida Bright" w:hAnsi="Lucida Bright"/>
      <w:sz w:val="16"/>
    </w:rPr>
  </w:style>
  <w:style w:type="paragraph" w:customStyle="1" w:styleId="AgencyFooter2">
    <w:name w:val="AgencyFooter2"/>
    <w:qFormat/>
    <w:rsid w:val="00A41561"/>
    <w:pPr>
      <w:pBdr>
        <w:top w:val="single" w:sz="2" w:space="3" w:color="auto"/>
      </w:pBdr>
      <w:tabs>
        <w:tab w:val="center" w:pos="4320"/>
        <w:tab w:val="right" w:pos="8640"/>
      </w:tabs>
      <w:jc w:val="center"/>
    </w:pPr>
    <w:rPr>
      <w:rFonts w:ascii="Lucida Bright" w:hAnsi="Lucida Bright"/>
      <w:sz w:val="16"/>
      <w:szCs w:val="18"/>
    </w:rPr>
  </w:style>
  <w:style w:type="character" w:customStyle="1" w:styleId="FooterChar">
    <w:name w:val="Footer Char"/>
    <w:basedOn w:val="DefaultParagraphFont"/>
    <w:link w:val="Footer"/>
    <w:rsid w:val="005C495D"/>
    <w:rPr>
      <w:rFonts w:ascii="Arial" w:hAnsi="Arial"/>
      <w:szCs w:val="24"/>
    </w:rPr>
  </w:style>
  <w:style w:type="paragraph" w:customStyle="1" w:styleId="LetterheadNames">
    <w:name w:val="LetterheadNames"/>
    <w:link w:val="LetterheadNamesChar"/>
    <w:qFormat/>
    <w:rsid w:val="00A256A1"/>
    <w:pPr>
      <w:spacing w:after="100"/>
      <w:ind w:left="-360"/>
    </w:pPr>
    <w:rPr>
      <w:rFonts w:ascii="Lucida Bright" w:hAnsi="Lucida Bright"/>
      <w:sz w:val="16"/>
      <w:szCs w:val="18"/>
    </w:rPr>
  </w:style>
  <w:style w:type="paragraph" w:customStyle="1" w:styleId="LetterHeadTitle">
    <w:name w:val="LetterHeadTitle"/>
    <w:qFormat/>
    <w:rsid w:val="00A256A1"/>
    <w:pPr>
      <w:spacing w:before="480" w:after="120"/>
      <w:jc w:val="center"/>
    </w:pPr>
    <w:rPr>
      <w:rFonts w:ascii="Lucida Bright" w:hAnsi="Lucida Bright" w:cs="Arial"/>
      <w:bCs/>
      <w:smallCaps/>
      <w:kern w:val="32"/>
      <w:sz w:val="30"/>
      <w:szCs w:val="32"/>
    </w:rPr>
  </w:style>
  <w:style w:type="paragraph" w:customStyle="1" w:styleId="LetterheadSubheading">
    <w:name w:val="LetterheadSubheading"/>
    <w:qFormat/>
    <w:rsid w:val="00A256A1"/>
    <w:pPr>
      <w:spacing w:before="120" w:after="60"/>
      <w:jc w:val="center"/>
    </w:pPr>
    <w:rPr>
      <w:rFonts w:ascii="Lucida Bright" w:hAnsi="Lucida Bright"/>
      <w:i/>
      <w:sz w:val="16"/>
    </w:rPr>
  </w:style>
  <w:style w:type="paragraph" w:customStyle="1" w:styleId="LetterheadNameTitle">
    <w:name w:val="LetterheadNameTitle"/>
    <w:basedOn w:val="LetterheadNames"/>
    <w:link w:val="LetterheadNameTitleChar"/>
    <w:qFormat/>
    <w:rsid w:val="00A256A1"/>
    <w:rPr>
      <w:i/>
    </w:rPr>
  </w:style>
  <w:style w:type="character" w:customStyle="1" w:styleId="LetterheadNamesChar">
    <w:name w:val="LetterheadNames Char"/>
    <w:link w:val="LetterheadNames"/>
    <w:rsid w:val="00A256A1"/>
    <w:rPr>
      <w:rFonts w:ascii="Lucida Bright" w:hAnsi="Lucida Bright"/>
      <w:sz w:val="16"/>
      <w:szCs w:val="18"/>
    </w:rPr>
  </w:style>
  <w:style w:type="character" w:customStyle="1" w:styleId="LetterheadNameTitleChar">
    <w:name w:val="LetterheadNameTitle Char"/>
    <w:link w:val="LetterheadNameTitle"/>
    <w:rsid w:val="00A256A1"/>
    <w:rPr>
      <w:rFonts w:ascii="Lucida Bright" w:hAnsi="Lucida Bright"/>
      <w:i/>
      <w:sz w:val="16"/>
      <w:szCs w:val="18"/>
    </w:rPr>
  </w:style>
  <w:style w:type="paragraph" w:styleId="ListParagraph">
    <w:name w:val="List Paragraph"/>
    <w:basedOn w:val="Normal"/>
    <w:uiPriority w:val="34"/>
    <w:qFormat/>
    <w:rsid w:val="003D62CC"/>
    <w:pPr>
      <w:ind w:left="720"/>
      <w:contextualSpacing/>
    </w:pPr>
  </w:style>
  <w:style w:type="character" w:styleId="Hyperlink">
    <w:name w:val="Hyperlink"/>
    <w:basedOn w:val="DefaultParagraphFont"/>
    <w:unhideWhenUsed/>
    <w:rsid w:val="00F561BF"/>
    <w:rPr>
      <w:color w:val="0000FF" w:themeColor="hyperlink"/>
      <w:u w:val="single"/>
    </w:rPr>
  </w:style>
  <w:style w:type="character" w:styleId="UnresolvedMention">
    <w:name w:val="Unresolved Mention"/>
    <w:basedOn w:val="DefaultParagraphFont"/>
    <w:uiPriority w:val="99"/>
    <w:semiHidden/>
    <w:unhideWhenUsed/>
    <w:rsid w:val="00F561BF"/>
    <w:rPr>
      <w:color w:val="605E5C"/>
      <w:shd w:val="clear" w:color="auto" w:fill="E1DFDD"/>
    </w:rPr>
  </w:style>
  <w:style w:type="table" w:styleId="TableGrid">
    <w:name w:val="Table Grid"/>
    <w:basedOn w:val="TableNormal"/>
    <w:rsid w:val="00C13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9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eader" Target="header1.xml"/><Relationship Id="rId12" Type="http://schemas.openxmlformats.org/officeDocument/2006/relationships/image" Target="file:///X:\graphics\\electSign\Sshort.jpg"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tceq.state.tx.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850259EEB5D54B82285C7A072ADD9F" ma:contentTypeVersion="56" ma:contentTypeDescription="Create a new document." ma:contentTypeScope="" ma:versionID="14dab2a78afad5acd2c34de53e55948d">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6418781f-cc46-40e4-b612-10a9484df075" xmlns:ns6="a9ce77d5-4681-4a65-b9b2-894449cee962" targetNamespace="http://schemas.microsoft.com/office/2006/metadata/properties" ma:root="true" ma:fieldsID="8dc183a5b98dbc98fa8f397349810f1d" ns1:_="" ns2:_="" ns3:_="" ns4:_="" ns5:_="" ns6:_="">
    <xsd:import namespace="http://schemas.microsoft.com/sharepoint/v3"/>
    <xsd:import namespace="4ffa91fb-a0ff-4ac5-b2db-65c790d184a4"/>
    <xsd:import namespace="http://schemas.microsoft.com/sharepoint.v3"/>
    <xsd:import namespace="http://schemas.microsoft.com/sharepoint/v3/fields"/>
    <xsd:import namespace="6418781f-cc46-40e4-b612-10a9484df075"/>
    <xsd:import namespace="a9ce77d5-4681-4a65-b9b2-894449cee96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AutoKeyPoints" minOccurs="0"/>
                <xsd:element ref="ns6:MediaServiceKeyPoints"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Location" minOccurs="0"/>
                <xsd:element ref="ns1:_ip_UnifiedCompliancePolicyProperties" minOccurs="0"/>
                <xsd:element ref="ns1:_ip_UnifiedCompliancePolicyUIAction" minOccurs="0"/>
                <xsd:element ref="ns6:lcf76f155ced4ddcb4097134ff3c332f"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3b49083f-3e1d-465f-a6e7-c9c77c10caed}" ma:internalName="TaxCatchAllLabel" ma:readOnly="true" ma:showField="CatchAllDataLabel" ma:web="6418781f-cc46-40e4-b612-10a9484df075">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3b49083f-3e1d-465f-a6e7-c9c77c10caed}" ma:internalName="TaxCatchAll" ma:showField="CatchAllData" ma:web="6418781f-cc46-40e4-b612-10a9484df075">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8781f-cc46-40e4-b612-10a9484df075"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e77d5-4681-4a65-b9b2-894449cee962"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LengthInSeconds" ma:index="4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949E1-751E-421F-AE67-99D317EDDC59}"/>
</file>

<file path=customXml/itemProps2.xml><?xml version="1.0" encoding="utf-8"?>
<ds:datastoreItem xmlns:ds="http://schemas.openxmlformats.org/officeDocument/2006/customXml" ds:itemID="{6DD76172-31FD-4EED-9B3A-CE3220937D17}"/>
</file>

<file path=customXml/itemProps3.xml><?xml version="1.0" encoding="utf-8"?>
<ds:datastoreItem xmlns:ds="http://schemas.openxmlformats.org/officeDocument/2006/customXml" ds:itemID="{B369EBC0-A31E-4519-8ABC-011E73119F70}"/>
</file>

<file path=docProps/app.xml><?xml version="1.0" encoding="utf-8"?>
<Properties xmlns="http://schemas.openxmlformats.org/officeDocument/2006/extended-properties" xmlns:vt="http://schemas.openxmlformats.org/officeDocument/2006/docPropsVTypes">
  <Template>Normal.dotm</Template>
  <TotalTime>1</TotalTime>
  <Pages>3</Pages>
  <Words>956</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FOP Proposed Permit w/ ED Response to EPA Objection</vt:lpstr>
    </vt:vector>
  </TitlesOfParts>
  <Company>TCEQ</Company>
  <LinksUpToDate>false</LinksUpToDate>
  <CharactersWithSpaces>6300</CharactersWithSpaces>
  <SharedDoc>false</SharedDoc>
  <HLinks>
    <vt:vector size="6" baseType="variant">
      <vt:variant>
        <vt:i4>1572892</vt:i4>
      </vt:variant>
      <vt:variant>
        <vt:i4>11</vt:i4>
      </vt:variant>
      <vt:variant>
        <vt:i4>0</vt:i4>
      </vt:variant>
      <vt:variant>
        <vt:i4>5</vt:i4>
      </vt:variant>
      <vt:variant>
        <vt:lpwstr>http://www.tceq.state.tx.us/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FOP Proposed Permit w/ ED Response to EPA Objection</dc:title>
  <dc:subject>FOP Proposed Permit w/ ED Response to EPA Objection</dc:subject>
  <dc:creator>TCEQ</dc:creator>
  <cp:lastModifiedBy>Elizabeth Moorhead</cp:lastModifiedBy>
  <cp:revision>2</cp:revision>
  <dcterms:created xsi:type="dcterms:W3CDTF">2022-11-18T16:52:00Z</dcterms:created>
  <dcterms:modified xsi:type="dcterms:W3CDTF">2022-11-18T16:52:00Z</dcterms:modified>
</cp:coreProperties>
</file>