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A5C2" w14:textId="77777777" w:rsidR="00F854ED" w:rsidRDefault="00CF0139" w:rsidP="0014322F">
      <w:pPr>
        <w:jc w:val="right"/>
      </w:pPr>
      <w:r>
        <w:rPr>
          <w:lang w:val="en-CA"/>
        </w:rPr>
        <w:t>November 30, 2022</w:t>
      </w:r>
    </w:p>
    <w:p w14:paraId="140ACC3C" w14:textId="77777777" w:rsidR="00F854ED" w:rsidRDefault="00CF0139" w:rsidP="005F1279">
      <w:r>
        <w:t>MR MARK SKOBEL</w:t>
      </w:r>
    </w:p>
    <w:p w14:paraId="7D49DB95" w14:textId="77777777" w:rsidR="00F854ED" w:rsidRDefault="00CF0139" w:rsidP="005F1279">
      <w:r>
        <w:t>VICE PRESIDENT AND GENERAL MANAGER</w:t>
      </w:r>
    </w:p>
    <w:p w14:paraId="1579CF67" w14:textId="77777777" w:rsidR="00F854ED" w:rsidRDefault="00CF0139" w:rsidP="005F1279">
      <w:r>
        <w:t>VALERO REFINING-TEXAS LP</w:t>
      </w:r>
    </w:p>
    <w:p w14:paraId="7D166806" w14:textId="77777777" w:rsidR="00F854ED" w:rsidRDefault="00CF0139" w:rsidP="005F1279">
      <w:r>
        <w:t>PO BOX 909</w:t>
      </w:r>
    </w:p>
    <w:p w14:paraId="5FA1A491" w14:textId="77777777" w:rsidR="00F854ED" w:rsidRDefault="00CF0139" w:rsidP="005F1279">
      <w:r>
        <w:t>PORT ARTHUR TX  77641-0909</w:t>
      </w:r>
    </w:p>
    <w:p w14:paraId="57332837" w14:textId="77777777" w:rsidR="00F854ED" w:rsidRDefault="00F854ED" w:rsidP="005F1279"/>
    <w:p w14:paraId="609AA224" w14:textId="77777777" w:rsidR="0014322F" w:rsidRDefault="0014322F" w:rsidP="005F1279"/>
    <w:p w14:paraId="274B28F4" w14:textId="77777777" w:rsidR="00F854ED" w:rsidRDefault="00B11ACA" w:rsidP="00AF52EF">
      <w:pPr>
        <w:tabs>
          <w:tab w:val="left" w:pos="450"/>
          <w:tab w:val="left" w:pos="720"/>
          <w:tab w:val="left" w:pos="900"/>
        </w:tabs>
        <w:ind w:left="994" w:hanging="994"/>
        <w:outlineLvl w:val="0"/>
      </w:pPr>
      <w:r>
        <w:t>Re:</w:t>
      </w:r>
      <w:r>
        <w:tab/>
      </w:r>
      <w:r w:rsidR="00F854ED">
        <w:t>Draft Federal Operating Permit Minor Revision Appr</w:t>
      </w:r>
      <w:r>
        <w:t xml:space="preserve">oval and Notification of Public </w:t>
      </w:r>
      <w:r w:rsidR="00F854ED">
        <w:t>Announcement</w:t>
      </w:r>
    </w:p>
    <w:p w14:paraId="096EE55F" w14:textId="77777777" w:rsidR="00F854ED" w:rsidRDefault="00F854ED" w:rsidP="001B3876">
      <w:pPr>
        <w:ind w:left="450"/>
      </w:pPr>
      <w:r>
        <w:t>Minor Revision</w:t>
      </w:r>
    </w:p>
    <w:p w14:paraId="7E6220FC" w14:textId="77777777" w:rsidR="00F854ED" w:rsidRDefault="00F854ED" w:rsidP="001B3876">
      <w:pPr>
        <w:ind w:left="450"/>
      </w:pPr>
      <w:r>
        <w:t>Permit Number:  </w:t>
      </w:r>
      <w:r w:rsidR="00CF0139">
        <w:t>O1498</w:t>
      </w:r>
    </w:p>
    <w:p w14:paraId="15985B96" w14:textId="77777777" w:rsidR="00F854ED" w:rsidRDefault="00CF0139" w:rsidP="001B3876">
      <w:pPr>
        <w:ind w:left="450"/>
      </w:pPr>
      <w:r>
        <w:t>The Premcor Refining Group Inc.</w:t>
      </w:r>
    </w:p>
    <w:p w14:paraId="10FE3CAC" w14:textId="77777777" w:rsidR="00F854ED" w:rsidRDefault="00CF0139" w:rsidP="001B3876">
      <w:pPr>
        <w:ind w:left="450"/>
      </w:pPr>
      <w:r>
        <w:t>Valero Port Arthur Refinery</w:t>
      </w:r>
    </w:p>
    <w:p w14:paraId="046A4849" w14:textId="77777777" w:rsidR="00F854ED" w:rsidRDefault="00CF0139" w:rsidP="001B3876">
      <w:pPr>
        <w:ind w:left="450"/>
      </w:pPr>
      <w:r>
        <w:t>Port Arthur, Jefferson County</w:t>
      </w:r>
    </w:p>
    <w:p w14:paraId="7C63DC07" w14:textId="77777777" w:rsidR="00F854ED" w:rsidRDefault="00F854ED" w:rsidP="001B3876">
      <w:pPr>
        <w:ind w:left="446"/>
      </w:pPr>
      <w:r>
        <w:t xml:space="preserve">Regulated Entity Number:  </w:t>
      </w:r>
      <w:r w:rsidR="00CF0139">
        <w:t>RN102584026</w:t>
      </w:r>
    </w:p>
    <w:p w14:paraId="1DFCEBA3" w14:textId="77777777" w:rsidR="00F854ED" w:rsidRDefault="00F854ED" w:rsidP="001B3876">
      <w:pPr>
        <w:ind w:left="450"/>
      </w:pPr>
      <w:r>
        <w:t xml:space="preserve">Customer Reference Number:  </w:t>
      </w:r>
      <w:r w:rsidR="00CF0139">
        <w:t>CN601420748</w:t>
      </w:r>
    </w:p>
    <w:p w14:paraId="0AE87FB2" w14:textId="77777777" w:rsidR="00F854ED" w:rsidRDefault="00F854ED" w:rsidP="001B3876">
      <w:pPr>
        <w:ind w:left="446"/>
      </w:pPr>
    </w:p>
    <w:p w14:paraId="14777AFA" w14:textId="77777777" w:rsidR="00F854ED" w:rsidRDefault="00F854ED" w:rsidP="001B3876">
      <w:r>
        <w:t xml:space="preserve">Dear </w:t>
      </w:r>
      <w:r w:rsidR="00CF0139">
        <w:t xml:space="preserve">Mr. </w:t>
      </w:r>
      <w:proofErr w:type="spellStart"/>
      <w:r w:rsidR="00CF0139">
        <w:t>Skobel</w:t>
      </w:r>
      <w:proofErr w:type="spellEnd"/>
      <w:r>
        <w:t>:</w:t>
      </w:r>
    </w:p>
    <w:p w14:paraId="46B57BD9" w14:textId="77777777" w:rsidR="00D861CC" w:rsidRDefault="00D861CC" w:rsidP="005F1279">
      <w:pPr>
        <w:tabs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ectPr w:rsidR="00D861CC" w:rsidSect="006850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06" w:right="1440" w:bottom="1440" w:left="1440" w:header="720" w:footer="288" w:gutter="0"/>
          <w:cols w:space="720"/>
        </w:sectPr>
      </w:pPr>
    </w:p>
    <w:p w14:paraId="3B5D020F" w14:textId="77777777" w:rsidR="00F854ED" w:rsidRDefault="00F854ED" w:rsidP="001B3876"/>
    <w:p w14:paraId="7A24C533" w14:textId="77777777" w:rsidR="00F854ED" w:rsidRDefault="00F854ED" w:rsidP="001B3876">
      <w:r>
        <w:t>The Texas Commission on Environmental Quality (TCEQ) has completed the technical review of your minor permit revision application</w:t>
      </w:r>
      <w:r w:rsidR="00CF0139">
        <w:t xml:space="preserve"> and has prepared a draft federal operating permit (FOP) for your final review and approval. The draft FOP and Statement of Basis are available at the TCEQ Web site:</w:t>
      </w:r>
    </w:p>
    <w:p w14:paraId="6FAE27DE" w14:textId="77777777" w:rsidR="00C05ABB" w:rsidRDefault="00C05ABB" w:rsidP="001B3876"/>
    <w:p w14:paraId="073C50AF" w14:textId="77777777" w:rsidR="00C05ABB" w:rsidRPr="00364675" w:rsidRDefault="00CF0139" w:rsidP="001B3876">
      <w:hyperlink r:id="rId13" w:history="1">
        <w:r w:rsidR="0008248E">
          <w:rPr>
            <w:rStyle w:val="Hyperlink"/>
            <w:u w:val="none"/>
          </w:rPr>
          <w:t>www.tceq.texas.gov/assets/public/permitting/air/Title_V/announcements/table.htm</w:t>
        </w:r>
      </w:hyperlink>
    </w:p>
    <w:p w14:paraId="2FF005BE" w14:textId="77777777" w:rsidR="00F854ED" w:rsidRDefault="00F854ED" w:rsidP="001B3876"/>
    <w:p w14:paraId="26191E65" w14:textId="77777777" w:rsidR="00F854ED" w:rsidRDefault="00F854ED" w:rsidP="001B3876">
      <w:r>
        <w:t xml:space="preserve">In accordance with Title 30 Texas Administrative Code § 122.312, minor permit revision applications are required to undergo a public announcement. </w:t>
      </w:r>
      <w:r w:rsidR="00407C45">
        <w:t xml:space="preserve"> </w:t>
      </w:r>
      <w:r>
        <w:t>A list of draft FOPs currently in public announc</w:t>
      </w:r>
      <w:r w:rsidR="0071518C">
        <w:t>ement is available at the TCEQ W</w:t>
      </w:r>
      <w:r>
        <w:t xml:space="preserve">eb site: </w:t>
      </w:r>
    </w:p>
    <w:p w14:paraId="2CAFD066" w14:textId="77777777" w:rsidR="00F854ED" w:rsidRDefault="00F854ED" w:rsidP="001B3876"/>
    <w:p w14:paraId="6FDAAC5F" w14:textId="77777777" w:rsidR="00F854ED" w:rsidRPr="00364675" w:rsidRDefault="00CF0139" w:rsidP="001B3876">
      <w:hyperlink r:id="rId14" w:history="1">
        <w:r w:rsidR="0008248E">
          <w:rPr>
            <w:rStyle w:val="Hyperlink"/>
            <w:u w:val="none"/>
          </w:rPr>
          <w:t>www.tceq.texas.gov/assets/public/permitting/air/Title_V/announcements/table.htm</w:t>
        </w:r>
      </w:hyperlink>
    </w:p>
    <w:p w14:paraId="3313B81E" w14:textId="77777777" w:rsidR="00F854ED" w:rsidRDefault="00F854ED" w:rsidP="001B3876"/>
    <w:p w14:paraId="168B1744" w14:textId="77777777" w:rsidR="00F854ED" w:rsidRDefault="00F854ED" w:rsidP="001B3876">
      <w:r>
        <w:t xml:space="preserve">The public announcement period will begin </w:t>
      </w:r>
      <w:r w:rsidR="00CF0139">
        <w:t>December 6, 2022</w:t>
      </w:r>
      <w:r>
        <w:t xml:space="preserve">, and end </w:t>
      </w:r>
      <w:r w:rsidR="00CF0139">
        <w:t>January 5, 2023</w:t>
      </w:r>
      <w:r w:rsidR="00E54772">
        <w:t xml:space="preserve">. </w:t>
      </w:r>
      <w:r w:rsidR="00C37B4B">
        <w:t xml:space="preserve"> </w:t>
      </w:r>
      <w:r>
        <w:t xml:space="preserve">In addition, if no comments are received, the U.S. Environmental Protection Agency (EPA) review period will run concurrent with the announcement and will end on </w:t>
      </w:r>
      <w:r w:rsidR="00CF0139">
        <w:t>January 20, 2023</w:t>
      </w:r>
      <w:r w:rsidR="00E54772">
        <w:t xml:space="preserve">. </w:t>
      </w:r>
      <w:r w:rsidR="00C37B4B">
        <w:t xml:space="preserve"> </w:t>
      </w:r>
      <w:r>
        <w:t>If comments are received, you will be notified.</w:t>
      </w:r>
    </w:p>
    <w:p w14:paraId="7108404D" w14:textId="77777777" w:rsidR="00F854ED" w:rsidRDefault="00F854ED" w:rsidP="001B3876"/>
    <w:p w14:paraId="6497B771" w14:textId="77777777" w:rsidR="00F854ED" w:rsidRDefault="00F854ED" w:rsidP="001B3876">
      <w:r>
        <w:t>The TCEQ will make the permit application available to the public, local programs, affected states, and the EPA</w:t>
      </w:r>
      <w:r w:rsidR="00461343">
        <w:t xml:space="preserve"> </w:t>
      </w:r>
      <w:r w:rsidR="00461343" w:rsidRPr="00461343">
        <w:t>throughout the comment period during business hours at the commission’s central office and at the commission’s regional office where the site is located</w:t>
      </w:r>
      <w:r>
        <w:t>.</w:t>
      </w:r>
    </w:p>
    <w:p w14:paraId="2B65526D" w14:textId="77777777" w:rsidR="00F854ED" w:rsidRDefault="00F854ED" w:rsidP="001B3876"/>
    <w:p w14:paraId="6917FA69" w14:textId="77777777" w:rsidR="00F854ED" w:rsidRDefault="00F854ED" w:rsidP="001B3876">
      <w:r>
        <w:t xml:space="preserve">Thank you for your cooperation in this matter.  If you have any questions, please contact </w:t>
      </w:r>
      <w:r w:rsidR="00CF0139">
        <w:t>Mr. Theo Ezeji</w:t>
      </w:r>
      <w:r>
        <w:t xml:space="preserve"> at </w:t>
      </w:r>
      <w:r w:rsidR="00CF0139">
        <w:t>(512) 239-6954</w:t>
      </w:r>
      <w:r>
        <w:t>.</w:t>
      </w:r>
    </w:p>
    <w:p w14:paraId="57EE6DAD" w14:textId="77777777" w:rsidR="00F854ED" w:rsidRDefault="00F854ED" w:rsidP="001B3876"/>
    <w:p w14:paraId="70F27663" w14:textId="77777777" w:rsidR="00F854ED" w:rsidRDefault="00B47C3B" w:rsidP="001B3876">
      <w:pPr>
        <w:keepNext/>
        <w:keepLines/>
      </w:pPr>
      <w:r>
        <w:lastRenderedPageBreak/>
        <w:t>This action is taken under the authority delegated by the Executive Director of the TCEQ</w:t>
      </w:r>
      <w:r w:rsidR="00F854ED">
        <w:t>.</w:t>
      </w:r>
    </w:p>
    <w:p w14:paraId="20B4AD6D" w14:textId="77777777" w:rsidR="00F854ED" w:rsidRDefault="00F854ED" w:rsidP="001B3876">
      <w:pPr>
        <w:keepNext/>
        <w:keepLines/>
      </w:pPr>
    </w:p>
    <w:p w14:paraId="4E6DF302" w14:textId="77777777" w:rsidR="00F854ED" w:rsidRDefault="00F854ED" w:rsidP="001B3876">
      <w:pPr>
        <w:keepNext/>
        <w:keepLines/>
      </w:pPr>
      <w:r>
        <w:t>Sincerely,</w:t>
      </w:r>
    </w:p>
    <w:p w14:paraId="6B106758" w14:textId="77777777" w:rsidR="00F854ED" w:rsidRDefault="00CF0139" w:rsidP="001B3876">
      <w:pPr>
        <w:keepNext/>
        <w:keepLines/>
      </w:pPr>
      <w:r>
        <w:rPr>
          <w:noProof/>
        </w:rPr>
        <w:drawing>
          <wp:inline distT="0" distB="0" distL="0" distR="0" wp14:anchorId="156A389D" wp14:editId="270A8939">
            <wp:extent cx="2590800" cy="707136"/>
            <wp:effectExtent l="0" t="0" r="0" b="0"/>
            <wp:docPr id="1" name="Picture 1" descr="Graphic of handwritten signature of Jesse Chacon, P.E., Manager, TCE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 of handwritten signature of Jesse Chacon, P.E., Manager, TCEQ"/>
                    <pic:cNvPicPr/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99014" w14:textId="77777777" w:rsidR="00CF0139" w:rsidRDefault="00CF0139" w:rsidP="001B3876">
      <w:pPr>
        <w:keepNext/>
        <w:keepLines/>
      </w:pPr>
      <w:r>
        <w:t>Jesse E. Chacon, P.E., Manager</w:t>
      </w:r>
    </w:p>
    <w:p w14:paraId="59F94BDF" w14:textId="77777777" w:rsidR="00CF0139" w:rsidRDefault="00CF0139" w:rsidP="001B3876">
      <w:pPr>
        <w:keepNext/>
        <w:keepLines/>
      </w:pPr>
      <w:r>
        <w:t>Operating Permits Section</w:t>
      </w:r>
    </w:p>
    <w:p w14:paraId="4BE0868C" w14:textId="77777777" w:rsidR="00F854ED" w:rsidRDefault="00CF0139" w:rsidP="001B3876">
      <w:pPr>
        <w:keepNext/>
        <w:keepLines/>
      </w:pPr>
      <w:r>
        <w:t>Air Permits Division</w:t>
      </w:r>
    </w:p>
    <w:p w14:paraId="7F968F35" w14:textId="77777777" w:rsidR="00CF0139" w:rsidRDefault="00CF0139" w:rsidP="00F015E3">
      <w:pPr>
        <w:keepNext/>
      </w:pPr>
      <w:r>
        <w:t>Texas Commission on Environmental Quality</w:t>
      </w:r>
    </w:p>
    <w:p w14:paraId="4E00E91A" w14:textId="77777777" w:rsidR="00F015E3" w:rsidRPr="00F015E3" w:rsidRDefault="00F015E3" w:rsidP="00F015E3">
      <w:pPr>
        <w:keepNext/>
      </w:pPr>
    </w:p>
    <w:p w14:paraId="13FB663C" w14:textId="7493DDAE" w:rsidR="00F015E3" w:rsidRPr="00F015E3" w:rsidRDefault="00F015E3" w:rsidP="00F015E3">
      <w:pPr>
        <w:keepNext/>
      </w:pPr>
      <w:r w:rsidRPr="00F015E3">
        <w:t xml:space="preserve">Enclosure:  Notice of Public Announcement </w:t>
      </w:r>
    </w:p>
    <w:p w14:paraId="2E8DD2D5" w14:textId="77777777" w:rsidR="00F854ED" w:rsidRDefault="00F854ED" w:rsidP="00AF52EF">
      <w:pPr>
        <w:keepNext/>
      </w:pPr>
    </w:p>
    <w:p w14:paraId="11DDF05A" w14:textId="77777777" w:rsidR="00CF0139" w:rsidRDefault="00F854ED" w:rsidP="00A66C61">
      <w:pPr>
        <w:keepNext/>
        <w:tabs>
          <w:tab w:val="left" w:pos="450"/>
          <w:tab w:val="left" w:pos="1080"/>
          <w:tab w:val="left" w:pos="1800"/>
        </w:tabs>
        <w:ind w:left="792" w:hanging="792"/>
      </w:pPr>
      <w:r>
        <w:t>cc:</w:t>
      </w:r>
      <w:r w:rsidR="00CF0139">
        <w:tab/>
        <w:t>Mr. Shawn Pritchett, Staff Environmental Engineer, Valero Port Arthur Refinery, Port Arthur</w:t>
      </w:r>
    </w:p>
    <w:p w14:paraId="0A5A5E4D" w14:textId="77777777" w:rsidR="00CF0139" w:rsidRDefault="00CF0139" w:rsidP="00A66C61">
      <w:pPr>
        <w:keepNext/>
        <w:tabs>
          <w:tab w:val="left" w:pos="450"/>
          <w:tab w:val="left" w:pos="1080"/>
          <w:tab w:val="left" w:pos="1800"/>
        </w:tabs>
        <w:ind w:left="792" w:hanging="792"/>
      </w:pPr>
      <w:r>
        <w:tab/>
        <w:t>Mr. Steven Cary, Operations Director, The Premcor Refining Group Inc., Port Arthur</w:t>
      </w:r>
    </w:p>
    <w:p w14:paraId="47E06CE4" w14:textId="77777777" w:rsidR="00F854ED" w:rsidRDefault="00CF0139" w:rsidP="00A66C61">
      <w:pPr>
        <w:keepNext/>
        <w:tabs>
          <w:tab w:val="left" w:pos="450"/>
          <w:tab w:val="left" w:pos="1080"/>
          <w:tab w:val="left" w:pos="1800"/>
        </w:tabs>
        <w:ind w:left="792" w:hanging="792"/>
      </w:pPr>
      <w:r>
        <w:tab/>
        <w:t>Air Section Manager, Region 10 - Beaumont</w:t>
      </w:r>
    </w:p>
    <w:p w14:paraId="07BE3428" w14:textId="77777777" w:rsidR="00F015E3" w:rsidRPr="00F015E3" w:rsidRDefault="00F015E3" w:rsidP="00F015E3">
      <w:pPr>
        <w:keepNext/>
        <w:tabs>
          <w:tab w:val="left" w:pos="446"/>
          <w:tab w:val="left" w:pos="1080"/>
          <w:tab w:val="left" w:pos="1350"/>
        </w:tabs>
        <w:ind w:left="792" w:hanging="792"/>
      </w:pPr>
      <w:r w:rsidRPr="00F015E3">
        <w:tab/>
        <w:t>Air Permit Section Chief, U.S. Environmental Protection Agency, Region 6 - Dallas</w:t>
      </w:r>
    </w:p>
    <w:p w14:paraId="26E3A764" w14:textId="77777777" w:rsidR="00F854ED" w:rsidRDefault="00F854ED" w:rsidP="00AF52EF">
      <w:pPr>
        <w:keepNext/>
      </w:pPr>
    </w:p>
    <w:p w14:paraId="06997E66" w14:textId="77777777" w:rsidR="00F854ED" w:rsidRDefault="00F854ED" w:rsidP="001B3876">
      <w:r>
        <w:rPr>
          <w:sz w:val="16"/>
          <w:szCs w:val="16"/>
        </w:rPr>
        <w:t>Project Number:  </w:t>
      </w:r>
      <w:r w:rsidR="00CF0139">
        <w:rPr>
          <w:sz w:val="16"/>
          <w:szCs w:val="16"/>
        </w:rPr>
        <w:t>32217</w:t>
      </w:r>
    </w:p>
    <w:p w14:paraId="4992C514" w14:textId="77777777" w:rsidR="009D4A0C" w:rsidRDefault="009D4A0C" w:rsidP="001B3876">
      <w:pPr>
        <w:sectPr w:rsidR="009D4A0C" w:rsidSect="00D861CC">
          <w:headerReference w:type="default" r:id="rId17"/>
          <w:footerReference w:type="default" r:id="rId18"/>
          <w:type w:val="continuous"/>
          <w:pgSz w:w="12240" w:h="15840" w:code="1"/>
          <w:pgMar w:top="1440" w:right="1440" w:bottom="720" w:left="1440" w:header="1440" w:footer="720" w:gutter="0"/>
          <w:cols w:space="720"/>
        </w:sectPr>
      </w:pPr>
    </w:p>
    <w:p w14:paraId="1E9F68AF" w14:textId="77777777" w:rsidR="00F854ED" w:rsidRPr="00AF52EF" w:rsidRDefault="00AF52EF" w:rsidP="00AF52EF">
      <w:pPr>
        <w:jc w:val="center"/>
        <w:outlineLvl w:val="0"/>
        <w:rPr>
          <w:rStyle w:val="Strong"/>
        </w:rPr>
      </w:pPr>
      <w:r w:rsidRPr="00AF52EF">
        <w:rPr>
          <w:rStyle w:val="Strong"/>
        </w:rPr>
        <w:lastRenderedPageBreak/>
        <w:t>Announcement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of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Draft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Federal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Operating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Permit</w:t>
      </w:r>
    </w:p>
    <w:p w14:paraId="647FC1F0" w14:textId="77777777" w:rsidR="00F854ED" w:rsidRPr="00A66C61" w:rsidRDefault="00AF52EF" w:rsidP="00AF52EF">
      <w:pPr>
        <w:jc w:val="center"/>
        <w:outlineLvl w:val="0"/>
        <w:rPr>
          <w:rStyle w:val="Strong"/>
        </w:rPr>
      </w:pPr>
      <w:r w:rsidRPr="00AF52EF">
        <w:rPr>
          <w:rStyle w:val="Strong"/>
        </w:rPr>
        <w:t>For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Minor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Permit</w:t>
      </w:r>
      <w:r w:rsidR="00F854ED" w:rsidRPr="00AF52EF">
        <w:rPr>
          <w:rStyle w:val="Strong"/>
        </w:rPr>
        <w:t xml:space="preserve"> </w:t>
      </w:r>
      <w:r w:rsidRPr="00AF52EF">
        <w:rPr>
          <w:rStyle w:val="Strong"/>
        </w:rPr>
        <w:t>Revision</w:t>
      </w:r>
    </w:p>
    <w:p w14:paraId="143FEF27" w14:textId="77777777" w:rsidR="00F854ED" w:rsidRDefault="00F854ED" w:rsidP="00AB3936">
      <w:pPr>
        <w:tabs>
          <w:tab w:val="left" w:pos="540"/>
          <w:tab w:val="left" w:pos="99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</w:p>
    <w:p w14:paraId="73C67246" w14:textId="77777777" w:rsidR="00F854ED" w:rsidRDefault="00AF52EF" w:rsidP="00AF52EF">
      <w:pPr>
        <w:jc w:val="center"/>
      </w:pPr>
      <w:r>
        <w:t>Draft</w:t>
      </w:r>
      <w:r w:rsidR="00F854ED">
        <w:t xml:space="preserve"> </w:t>
      </w:r>
      <w:r>
        <w:t>Permit No</w:t>
      </w:r>
      <w:r w:rsidR="00F854ED">
        <w:t>.</w:t>
      </w:r>
      <w:r w:rsidR="00F942C8">
        <w:t xml:space="preserve">:  </w:t>
      </w:r>
      <w:r w:rsidR="00CF0139">
        <w:t>O1498</w:t>
      </w:r>
    </w:p>
    <w:p w14:paraId="1F1ACFBB" w14:textId="77777777" w:rsidR="00F854ED" w:rsidRDefault="00F854ED" w:rsidP="00AB3936">
      <w:pPr>
        <w:tabs>
          <w:tab w:val="left" w:pos="540"/>
          <w:tab w:val="left" w:pos="99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</w:p>
    <w:p w14:paraId="62A00CC7" w14:textId="726E01A2" w:rsidR="00F854ED" w:rsidRDefault="00F854ED" w:rsidP="0031744E">
      <w:r w:rsidRPr="00AF52EF">
        <w:rPr>
          <w:rStyle w:val="Strong"/>
        </w:rPr>
        <w:t>A</w:t>
      </w:r>
      <w:r w:rsidR="00AF52EF" w:rsidRPr="00AF52EF">
        <w:rPr>
          <w:rStyle w:val="Strong"/>
        </w:rPr>
        <w:t>pplication</w:t>
      </w:r>
      <w:r w:rsidRPr="00AF52EF">
        <w:rPr>
          <w:rStyle w:val="Strong"/>
        </w:rPr>
        <w:t xml:space="preserve"> </w:t>
      </w:r>
      <w:r w:rsidR="00AF52EF" w:rsidRPr="00AF52EF">
        <w:rPr>
          <w:rStyle w:val="Strong"/>
        </w:rPr>
        <w:t>and</w:t>
      </w:r>
      <w:r w:rsidRPr="00AF52EF">
        <w:rPr>
          <w:rStyle w:val="Strong"/>
        </w:rPr>
        <w:t xml:space="preserve"> </w:t>
      </w:r>
      <w:r w:rsidR="00AF52EF" w:rsidRPr="00AF52EF">
        <w:rPr>
          <w:rStyle w:val="Strong"/>
        </w:rPr>
        <w:t>Draft</w:t>
      </w:r>
      <w:r w:rsidRPr="00AF52EF">
        <w:rPr>
          <w:rStyle w:val="Strong"/>
        </w:rPr>
        <w:t xml:space="preserve"> </w:t>
      </w:r>
      <w:r w:rsidR="00AF52EF" w:rsidRPr="00AF52EF">
        <w:rPr>
          <w:rStyle w:val="Strong"/>
        </w:rPr>
        <w:t>Permit</w:t>
      </w:r>
      <w:r w:rsidRPr="00AB3936">
        <w:rPr>
          <w:rStyle w:val="Strong"/>
        </w:rPr>
        <w:t>.</w:t>
      </w:r>
      <w:r w:rsidRPr="00AF52EF">
        <w:t>  </w:t>
      </w:r>
      <w:r w:rsidR="00CF0139">
        <w:t>The Premcor Refining Group Inc.</w:t>
      </w:r>
      <w:r>
        <w:t xml:space="preserve">, </w:t>
      </w:r>
      <w:r w:rsidR="00CF0139">
        <w:t>PO Box 909, Port Arthur, TX 77641-0909</w:t>
      </w:r>
      <w:r>
        <w:t xml:space="preserve">, has applied to the Texas Commission on Environmental Quality (TCEQ) for a minor revision of its existing Federal Operating Permit (herein referred to as Permit) No. </w:t>
      </w:r>
      <w:r w:rsidR="00CF0139">
        <w:t>O1498</w:t>
      </w:r>
      <w:r>
        <w:t>, Application No.</w:t>
      </w:r>
      <w:r w:rsidR="003B7EAB">
        <w:t xml:space="preserve"> </w:t>
      </w:r>
      <w:r w:rsidR="00CF0139">
        <w:t>32217</w:t>
      </w:r>
      <w:r w:rsidR="003B7EAB">
        <w:t xml:space="preserve">, </w:t>
      </w:r>
      <w:r w:rsidR="00B11ACA">
        <w:t xml:space="preserve">to authorize operation of the </w:t>
      </w:r>
      <w:r w:rsidR="00CF0139">
        <w:t>Valero Port Arthur Refinery</w:t>
      </w:r>
      <w:r w:rsidR="002F1C8D">
        <w:t xml:space="preserve">, a </w:t>
      </w:r>
      <w:r w:rsidR="00CF0139">
        <w:t>Petroleum Refineries</w:t>
      </w:r>
      <w:r w:rsidR="002F1C8D">
        <w:t xml:space="preserve"> facility</w:t>
      </w:r>
      <w:r>
        <w:t xml:space="preserve">.  The area addressed by this application is located at </w:t>
      </w:r>
      <w:r w:rsidR="00CF0139">
        <w:t xml:space="preserve">1801 S </w:t>
      </w:r>
      <w:proofErr w:type="spellStart"/>
      <w:r w:rsidR="00CF0139">
        <w:t>Gulfway</w:t>
      </w:r>
      <w:proofErr w:type="spellEnd"/>
      <w:r w:rsidR="00CF0139">
        <w:t xml:space="preserve"> Drive</w:t>
      </w:r>
      <w:r>
        <w:t xml:space="preserve"> in </w:t>
      </w:r>
      <w:r w:rsidR="00CF0139">
        <w:t>Port Arthur, Jefferson County, Texas 77640-4416</w:t>
      </w:r>
      <w:r w:rsidR="00567AB5">
        <w:t xml:space="preserve">. </w:t>
      </w:r>
      <w:r w:rsidR="00487130">
        <w:t xml:space="preserve"> </w:t>
      </w:r>
      <w:r>
        <w:t xml:space="preserve">This application was </w:t>
      </w:r>
      <w:r w:rsidR="00417E64">
        <w:t>received by</w:t>
      </w:r>
      <w:r>
        <w:t xml:space="preserve"> the TCEQ on </w:t>
      </w:r>
      <w:r w:rsidR="00CF0139">
        <w:t>May 28, 2021</w:t>
      </w:r>
      <w:r>
        <w:t>.</w:t>
      </w:r>
    </w:p>
    <w:p w14:paraId="311711F3" w14:textId="77777777" w:rsidR="00F854ED" w:rsidRDefault="00F854ED" w:rsidP="0031744E"/>
    <w:p w14:paraId="5D186115" w14:textId="77777777" w:rsidR="00F23A09" w:rsidRDefault="00F854ED" w:rsidP="00F23A09">
      <w:r>
        <w:t>The purpose of a federal operating permit is to improve overall compliance with the rules governing air pollution control by clearly listing all applicable requirements, as defined in Title 30 Te</w:t>
      </w:r>
      <w:r w:rsidR="001055B1">
        <w:t>xas Administrative Code</w:t>
      </w:r>
      <w:r>
        <w:t> § 122.10</w:t>
      </w:r>
      <w:r w:rsidR="00567AB5">
        <w:t xml:space="preserve">. </w:t>
      </w:r>
      <w:r>
        <w:t>The draft permit, if approved, will codify the revised conditions under which the area must operate.  The permit will not authori</w:t>
      </w:r>
      <w:r w:rsidR="004E4C22">
        <w:t>ze new construction.  The TCEQ Executive D</w:t>
      </w:r>
      <w:r>
        <w:t>irector has completed the technical review of this application and</w:t>
      </w:r>
      <w:r w:rsidR="004E4C22">
        <w:t xml:space="preserve"> prepared a draft permit.  The </w:t>
      </w:r>
      <w:r w:rsidR="001055B1">
        <w:t xml:space="preserve">TCEQ </w:t>
      </w:r>
      <w:r w:rsidR="004E4C22">
        <w:t>Executive D</w:t>
      </w:r>
      <w:r>
        <w:t>irector recommends issuance of this permit</w:t>
      </w:r>
      <w:r w:rsidR="00567AB5">
        <w:t xml:space="preserve">. </w:t>
      </w:r>
      <w:r w:rsidR="00F23A09">
        <w:t>The draft permit and statement of basis are available at the TCEQ Web</w:t>
      </w:r>
      <w:r w:rsidR="00EB1920">
        <w:t xml:space="preserve"> </w:t>
      </w:r>
      <w:r w:rsidR="00F23A09">
        <w:t>site:</w:t>
      </w:r>
    </w:p>
    <w:p w14:paraId="0B513940" w14:textId="77777777" w:rsidR="00F23A09" w:rsidRDefault="00F23A09" w:rsidP="00F23A09"/>
    <w:p w14:paraId="460DFED4" w14:textId="77777777" w:rsidR="006C5F6C" w:rsidRPr="00364675" w:rsidRDefault="00CF0139" w:rsidP="006C5F6C">
      <w:hyperlink r:id="rId19" w:history="1">
        <w:r w:rsidR="00A63EA5">
          <w:rPr>
            <w:rStyle w:val="Hyperlink"/>
            <w:u w:val="none"/>
          </w:rPr>
          <w:t>www.tceq.texas.gov/assets/public/permitting/air/Title_V/announcements/table.htm</w:t>
        </w:r>
      </w:hyperlink>
    </w:p>
    <w:p w14:paraId="21F5D5CC" w14:textId="77777777" w:rsidR="00F23A09" w:rsidRDefault="00F23A09" w:rsidP="00F23A09"/>
    <w:p w14:paraId="6F17B139" w14:textId="77777777" w:rsidR="00F854ED" w:rsidRDefault="00F854ED" w:rsidP="00F23A09">
      <w:r>
        <w:t>The permit application, draft permit, statement of basis, and all other relevant supporting materials, are available for</w:t>
      </w:r>
      <w:r w:rsidR="001055B1">
        <w:t xml:space="preserve"> viewing and copying at the Texas Commission on Environmental Quality</w:t>
      </w:r>
      <w:r>
        <w:t xml:space="preserve"> Central Office, 12100 Park 35 Circle, Bldg. E, First Floor, Austin, Texas and at the</w:t>
      </w:r>
      <w:r w:rsidR="00E51512">
        <w:t xml:space="preserve"> Texas Commission on Environmental Quality</w:t>
      </w:r>
      <w:r>
        <w:t xml:space="preserve"> </w:t>
      </w:r>
      <w:r w:rsidR="00CF0139">
        <w:t>Beaumont Regional Office, 3870 Eastex Fwy, Beaumont, Texas 77703-1830</w:t>
      </w:r>
      <w:r>
        <w:t>.  Any person with difficulties obtaining these materials due to travel co</w:t>
      </w:r>
      <w:r w:rsidR="004E4C22">
        <w:t>nstraints may contact the TCEQ C</w:t>
      </w:r>
      <w:r>
        <w:t>ent</w:t>
      </w:r>
      <w:r w:rsidR="00D610F6">
        <w:t>r</w:t>
      </w:r>
      <w:r w:rsidR="004E4C22">
        <w:t>al O</w:t>
      </w:r>
      <w:r>
        <w:t>ffice file room at (512) 239-</w:t>
      </w:r>
      <w:r w:rsidR="00AE568A">
        <w:t>2900</w:t>
      </w:r>
      <w:r>
        <w:t>.</w:t>
      </w:r>
    </w:p>
    <w:p w14:paraId="7AF6C7CC" w14:textId="77777777" w:rsidR="00F854ED" w:rsidRDefault="00F854ED" w:rsidP="0031744E"/>
    <w:p w14:paraId="685BD31F" w14:textId="77777777" w:rsidR="00F854ED" w:rsidRDefault="00AF52EF" w:rsidP="0031744E">
      <w:r>
        <w:rPr>
          <w:rStyle w:val="Strong"/>
        </w:rPr>
        <w:t>Public Comment</w:t>
      </w:r>
      <w:r w:rsidR="00F854ED" w:rsidRPr="00AF52EF">
        <w:rPr>
          <w:rStyle w:val="Strong"/>
        </w:rPr>
        <w:t>.</w:t>
      </w:r>
      <w:r w:rsidR="00F854ED" w:rsidRPr="00AF52EF">
        <w:t xml:space="preserve">  </w:t>
      </w:r>
      <w:r w:rsidR="00F854ED" w:rsidRPr="008A48A7">
        <w:rPr>
          <w:rStyle w:val="Strong"/>
        </w:rPr>
        <w:t xml:space="preserve">Any person may submit written comments on the draft permit. </w:t>
      </w:r>
      <w:r w:rsidR="00F854ED">
        <w:t xml:space="preserve"> Comments relating the accuracy, completeness, and appropriateness of the revised permit conditions may result in changes to the draft permit.</w:t>
      </w:r>
    </w:p>
    <w:p w14:paraId="25BF2966" w14:textId="77777777" w:rsidR="00F854ED" w:rsidRDefault="00F854ED" w:rsidP="0031744E"/>
    <w:p w14:paraId="31A3FF6E" w14:textId="77777777" w:rsidR="00F854ED" w:rsidRPr="008A48A7" w:rsidRDefault="00F854ED" w:rsidP="0031744E">
      <w:pPr>
        <w:rPr>
          <w:rStyle w:val="Strong"/>
        </w:rPr>
      </w:pPr>
      <w:r w:rsidRPr="008A48A7">
        <w:rPr>
          <w:rStyle w:val="Strong"/>
        </w:rPr>
        <w:t xml:space="preserve">Written comments should be submitted to the Air Permits Division, MC-163, P.O. Box 13087, Austin, Texas 78711-3087 and received within 30 days after the publication of this announcement. </w:t>
      </w:r>
    </w:p>
    <w:p w14:paraId="7B8ADC79" w14:textId="77777777" w:rsidR="00F854ED" w:rsidRDefault="00F854ED" w:rsidP="0031744E"/>
    <w:p w14:paraId="19391308" w14:textId="77777777" w:rsidR="00F854ED" w:rsidRPr="008A48A7" w:rsidRDefault="00F854ED" w:rsidP="0031744E">
      <w:pPr>
        <w:rPr>
          <w:rStyle w:val="Strong"/>
        </w:rPr>
      </w:pPr>
      <w:r w:rsidRPr="008A48A7">
        <w:rPr>
          <w:rStyle w:val="Strong"/>
        </w:rPr>
        <w:t xml:space="preserve">A notice of proposed final action that includes a response to comments and identification of any changes to the draft permit will be mailed to everyone who submitted public comments for this application. </w:t>
      </w:r>
    </w:p>
    <w:p w14:paraId="3D9BE429" w14:textId="77777777" w:rsidR="00F854ED" w:rsidRDefault="00F854ED" w:rsidP="0031744E"/>
    <w:p w14:paraId="208CD2F6" w14:textId="77777777" w:rsidR="00F854ED" w:rsidRDefault="00AF52EF" w:rsidP="0031744E">
      <w:pPr>
        <w:keepNext/>
        <w:keepLines/>
      </w:pPr>
      <w:r>
        <w:rPr>
          <w:rStyle w:val="Strong"/>
        </w:rPr>
        <w:t>Information</w:t>
      </w:r>
      <w:r w:rsidR="00F854ED" w:rsidRPr="00AB3936">
        <w:rPr>
          <w:rStyle w:val="Strong"/>
        </w:rPr>
        <w:t>.</w:t>
      </w:r>
      <w:r w:rsidR="00F854ED" w:rsidRPr="00AF52EF">
        <w:t xml:space="preserve">  </w:t>
      </w:r>
      <w:r w:rsidR="00F854ED">
        <w:t xml:space="preserve">For additional information about this permit application or the permitting process, please contact the </w:t>
      </w:r>
      <w:r w:rsidR="00F85369">
        <w:t xml:space="preserve">Texas Commission on Environmental Quality, Public Education Program at MC-108, P.O. Box 13087, Austin, Texas 78711-3087 or </w:t>
      </w:r>
      <w:r w:rsidR="00B60AFC">
        <w:t>toll free</w:t>
      </w:r>
      <w:r w:rsidR="00F85369">
        <w:t xml:space="preserve"> at 1</w:t>
      </w:r>
      <w:r w:rsidR="00F85369">
        <w:noBreakHyphen/>
      </w:r>
      <w:r w:rsidR="00F854ED">
        <w:t>800-687-4040</w:t>
      </w:r>
      <w:r w:rsidR="00567AB5">
        <w:t xml:space="preserve">. </w:t>
      </w:r>
      <w:r w:rsidR="00F854ED">
        <w:t xml:space="preserve">General information regarding the TCEQ can be found at </w:t>
      </w:r>
      <w:hyperlink r:id="rId20" w:history="1">
        <w:r w:rsidR="00430D9D">
          <w:rPr>
            <w:rStyle w:val="Hyperlink"/>
            <w:u w:val="none"/>
          </w:rPr>
          <w:t>www.tceq.texas.gov</w:t>
        </w:r>
      </w:hyperlink>
      <w:r w:rsidR="00F854ED">
        <w:t xml:space="preserve">.  Si </w:t>
      </w:r>
      <w:proofErr w:type="spellStart"/>
      <w:r w:rsidR="00F854ED">
        <w:t>desea</w:t>
      </w:r>
      <w:proofErr w:type="spellEnd"/>
      <w:r w:rsidR="00F854ED">
        <w:t xml:space="preserve"> </w:t>
      </w:r>
      <w:proofErr w:type="spellStart"/>
      <w:r w:rsidR="00F854ED">
        <w:t>información</w:t>
      </w:r>
      <w:proofErr w:type="spellEnd"/>
      <w:r w:rsidR="00F854ED">
        <w:t xml:space="preserve"> </w:t>
      </w:r>
      <w:proofErr w:type="spellStart"/>
      <w:r w:rsidR="00F854ED">
        <w:t>en</w:t>
      </w:r>
      <w:proofErr w:type="spellEnd"/>
      <w:r w:rsidR="00F854ED">
        <w:t xml:space="preserve"> </w:t>
      </w:r>
      <w:proofErr w:type="spellStart"/>
      <w:r w:rsidR="00F854ED">
        <w:t>Espa</w:t>
      </w:r>
      <w:r w:rsidR="000C1640">
        <w:t>ñ</w:t>
      </w:r>
      <w:r w:rsidR="00C15808">
        <w:t>ol</w:t>
      </w:r>
      <w:proofErr w:type="spellEnd"/>
      <w:r w:rsidR="00C15808">
        <w:t xml:space="preserve">, </w:t>
      </w:r>
      <w:proofErr w:type="spellStart"/>
      <w:r w:rsidR="00C15808">
        <w:t>puede</w:t>
      </w:r>
      <w:proofErr w:type="spellEnd"/>
      <w:r w:rsidR="00C15808">
        <w:t xml:space="preserve"> </w:t>
      </w:r>
      <w:proofErr w:type="spellStart"/>
      <w:r w:rsidR="00C15808">
        <w:t>llamar</w:t>
      </w:r>
      <w:proofErr w:type="spellEnd"/>
      <w:r w:rsidR="00C15808">
        <w:t xml:space="preserve"> al 1</w:t>
      </w:r>
      <w:r w:rsidR="00C15808">
        <w:noBreakHyphen/>
        <w:t>800</w:t>
      </w:r>
      <w:r w:rsidR="00C15808">
        <w:noBreakHyphen/>
        <w:t>687</w:t>
      </w:r>
      <w:r w:rsidR="00C15808">
        <w:noBreakHyphen/>
      </w:r>
      <w:r w:rsidR="00F854ED">
        <w:t>4040.</w:t>
      </w:r>
    </w:p>
    <w:p w14:paraId="5585E794" w14:textId="77777777" w:rsidR="00F854ED" w:rsidRDefault="00F854ED" w:rsidP="0031744E">
      <w:pPr>
        <w:keepNext/>
        <w:keepLines/>
      </w:pPr>
    </w:p>
    <w:p w14:paraId="0D120C29" w14:textId="77777777" w:rsidR="00A1268D" w:rsidRPr="00885087" w:rsidRDefault="00F854ED" w:rsidP="0031744E">
      <w:r>
        <w:t xml:space="preserve">Further information may also be obtained from </w:t>
      </w:r>
      <w:r w:rsidR="00CF0139">
        <w:t>The Premcor Refining Group Inc.</w:t>
      </w:r>
      <w:r>
        <w:t xml:space="preserve"> at the address in the first paragraph.</w:t>
      </w:r>
    </w:p>
    <w:sectPr w:rsidR="00A1268D" w:rsidRPr="00885087" w:rsidSect="009D4A0C">
      <w:headerReference w:type="default" r:id="rId21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21E1" w14:textId="77777777" w:rsidR="00CF0139" w:rsidRDefault="00CF0139">
      <w:r>
        <w:separator/>
      </w:r>
    </w:p>
  </w:endnote>
  <w:endnote w:type="continuationSeparator" w:id="0">
    <w:p w14:paraId="0EF49ECF" w14:textId="77777777" w:rsidR="00CF0139" w:rsidRDefault="00CF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475B" w14:textId="77777777" w:rsidR="00FA450F" w:rsidRDefault="00FA4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2D0F" w14:textId="77777777" w:rsidR="003D0A13" w:rsidRPr="00095CE7" w:rsidRDefault="003D0A13" w:rsidP="00095CE7">
    <w:pPr>
      <w:pStyle w:val="AgencyFooter"/>
    </w:pPr>
    <w:r w:rsidRPr="00095CE7">
      <w:t>P.O. Box 13087   •   Austin, Texas 78711-3087   •   512-239-1000   •   tceq.texas.gov</w:t>
    </w:r>
  </w:p>
  <w:p w14:paraId="3A446375" w14:textId="77777777" w:rsidR="003D0A13" w:rsidRPr="00095CE7" w:rsidRDefault="003D0A13" w:rsidP="00095CE7">
    <w:pPr>
      <w:pStyle w:val="AgencyFooter2"/>
    </w:pPr>
    <w:r w:rsidRPr="00095CE7">
      <w:t>How is our customer service?     tceq.texas.gov/</w:t>
    </w:r>
    <w:proofErr w:type="spellStart"/>
    <w:r w:rsidRPr="00095CE7">
      <w:t>customersurvey</w:t>
    </w:r>
    <w:proofErr w:type="spellEnd"/>
  </w:p>
  <w:p w14:paraId="6CA84329" w14:textId="77777777" w:rsidR="003D0A13" w:rsidRPr="00095CE7" w:rsidRDefault="003D0A13" w:rsidP="00095CE7">
    <w:pPr>
      <w:pStyle w:val="AgencyFooter3"/>
    </w:pPr>
    <w:r w:rsidRPr="00095CE7">
      <w:t>printed on recycled paper</w:t>
    </w:r>
  </w:p>
  <w:p w14:paraId="0E257CED" w14:textId="77777777" w:rsidR="00AF52EF" w:rsidRDefault="00AF52EF" w:rsidP="00D861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8FA5" w14:textId="77777777" w:rsidR="00FA450F" w:rsidRDefault="00FA45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AB63" w14:textId="77777777" w:rsidR="00AF52EF" w:rsidRDefault="00AF52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4EE4" w14:textId="77777777" w:rsidR="00CF0139" w:rsidRDefault="00CF0139">
      <w:r>
        <w:separator/>
      </w:r>
    </w:p>
  </w:footnote>
  <w:footnote w:type="continuationSeparator" w:id="0">
    <w:p w14:paraId="76E7B3E2" w14:textId="77777777" w:rsidR="00CF0139" w:rsidRDefault="00CF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57D9" w14:textId="77777777" w:rsidR="00FA450F" w:rsidRDefault="00FA4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B0D9" w14:textId="77777777" w:rsidR="003D0A13" w:rsidRPr="00A85FC2" w:rsidRDefault="00CF0139" w:rsidP="00DF682A">
    <w:pPr>
      <w:pStyle w:val="LetterheadNames"/>
    </w:pPr>
    <w:r>
      <w:pict w14:anchorId="19674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alt="TX-SEAL" style="position:absolute;left:0;text-align:left;margin-left:199.85pt;margin-top:-11.6pt;width:67.7pt;height:69.2pt;z-index:251659264;visibility:visible;mso-position-horizontal-relative:text;mso-position-vertical-relative:text">
          <v:imagedata r:id="rId1" o:title="TX-SEAL"/>
        </v:shape>
      </w:pict>
    </w:r>
    <w:r w:rsidR="003D0A13" w:rsidRPr="00B7611F">
      <w:t xml:space="preserve">Jon </w:t>
    </w:r>
    <w:proofErr w:type="spellStart"/>
    <w:r w:rsidR="003D0A13" w:rsidRPr="00B7611F">
      <w:t>Niermann</w:t>
    </w:r>
    <w:proofErr w:type="spellEnd"/>
    <w:r w:rsidR="003D0A13" w:rsidRPr="00A85FC2">
      <w:t xml:space="preserve">, </w:t>
    </w:r>
    <w:r w:rsidR="003D0A13" w:rsidRPr="009A3E9D">
      <w:rPr>
        <w:rStyle w:val="LetterheadNameTitleChar"/>
      </w:rPr>
      <w:t>Chairman</w:t>
    </w:r>
  </w:p>
  <w:p w14:paraId="7484673F" w14:textId="77777777" w:rsidR="003D0A13" w:rsidRDefault="003D0A13" w:rsidP="00DF682A">
    <w:pPr>
      <w:pStyle w:val="LetterheadNames"/>
      <w:rPr>
        <w:rStyle w:val="LetterheadNameTitleChar"/>
      </w:rPr>
    </w:pPr>
    <w:r w:rsidRPr="00B7611F">
      <w:t>Emily Lindley</w:t>
    </w:r>
    <w:r w:rsidRPr="00A85FC2">
      <w:t xml:space="preserve">, </w:t>
    </w:r>
    <w:r w:rsidRPr="00A85FC2">
      <w:rPr>
        <w:rStyle w:val="LetterheadNameTitleChar"/>
      </w:rPr>
      <w:t>Commissioner</w:t>
    </w:r>
  </w:p>
  <w:p w14:paraId="1679C3D1" w14:textId="77777777" w:rsidR="003D0A13" w:rsidRPr="00A85FC2" w:rsidRDefault="003D0A13" w:rsidP="00DF682A">
    <w:pPr>
      <w:pStyle w:val="LetterheadNames"/>
    </w:pPr>
    <w:r w:rsidRPr="002F0C19">
      <w:t xml:space="preserve">Bobby Janecka, </w:t>
    </w:r>
    <w:r w:rsidRPr="00DC1939">
      <w:rPr>
        <w:i/>
      </w:rPr>
      <w:t>Commissioner</w:t>
    </w:r>
  </w:p>
  <w:p w14:paraId="5859DA01" w14:textId="77777777" w:rsidR="003D0A13" w:rsidRPr="00A85FC2" w:rsidRDefault="003D0A13" w:rsidP="00DF682A">
    <w:pPr>
      <w:pStyle w:val="LetterheadNames"/>
    </w:pPr>
    <w:r w:rsidRPr="00B7611F">
      <w:t>Toby Baker</w:t>
    </w:r>
    <w:r w:rsidRPr="00A85FC2">
      <w:t xml:space="preserve">, </w:t>
    </w:r>
    <w:r w:rsidRPr="00B7611F">
      <w:rPr>
        <w:rStyle w:val="LetterheadNameTitleChar"/>
      </w:rPr>
      <w:t>Executive Director</w:t>
    </w:r>
  </w:p>
  <w:p w14:paraId="0A0D313B" w14:textId="77777777" w:rsidR="003D0A13" w:rsidRPr="003079D9" w:rsidRDefault="003D0A13" w:rsidP="00DF682A">
    <w:pPr>
      <w:pStyle w:val="LetterHeadTitle"/>
    </w:pPr>
    <w:r w:rsidRPr="003079D9">
      <w:t>Texas Commission on Environmental Quality</w:t>
    </w:r>
  </w:p>
  <w:p w14:paraId="3726683F" w14:textId="77777777" w:rsidR="003D0A13" w:rsidRDefault="003D0A13" w:rsidP="00DF682A">
    <w:pPr>
      <w:pStyle w:val="LetterheadSubheading"/>
    </w:pPr>
    <w:r w:rsidRPr="00E73ABD">
      <w:t xml:space="preserve">Protecting Texas by Reducing and Preventing </w:t>
    </w:r>
    <w:r w:rsidRPr="00B242EB">
      <w:t>Pollution</w:t>
    </w:r>
  </w:p>
  <w:p w14:paraId="5779FB1F" w14:textId="77777777" w:rsidR="00AF52EF" w:rsidRPr="00D861CC" w:rsidRDefault="00AF52EF" w:rsidP="00AC29BE">
    <w:pPr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BE0A" w14:textId="77777777" w:rsidR="00FA450F" w:rsidRDefault="00FA45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817" w14:textId="77777777" w:rsidR="00AF52EF" w:rsidRDefault="00CF0139">
    <w:r>
      <w:t xml:space="preserve">Mr. Mark </w:t>
    </w:r>
    <w:proofErr w:type="spellStart"/>
    <w:r>
      <w:t>Skobel</w:t>
    </w:r>
    <w:proofErr w:type="spellEnd"/>
  </w:p>
  <w:p w14:paraId="54F1511F" w14:textId="77777777" w:rsidR="00AF52EF" w:rsidRDefault="00AF52EF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7F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1F923" w14:textId="77777777" w:rsidR="00AF52EF" w:rsidRDefault="00CF0139">
    <w:r>
      <w:t>November 30, 2022</w:t>
    </w:r>
  </w:p>
  <w:p w14:paraId="547F9C9D" w14:textId="77777777" w:rsidR="00AF52EF" w:rsidRDefault="00AF52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1ACB" w14:textId="77777777" w:rsidR="00AF52EF" w:rsidRPr="009D4A0C" w:rsidRDefault="00AF52EF" w:rsidP="009D4A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BF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DC23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6B5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7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AC29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2066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AF3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1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69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A2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39"/>
    <w:rsid w:val="0000369F"/>
    <w:rsid w:val="000052A1"/>
    <w:rsid w:val="00005845"/>
    <w:rsid w:val="00006829"/>
    <w:rsid w:val="00007D4E"/>
    <w:rsid w:val="000164A9"/>
    <w:rsid w:val="00024DF9"/>
    <w:rsid w:val="000352B8"/>
    <w:rsid w:val="00043F07"/>
    <w:rsid w:val="00056D1D"/>
    <w:rsid w:val="0006529B"/>
    <w:rsid w:val="00071065"/>
    <w:rsid w:val="0007348A"/>
    <w:rsid w:val="0007631D"/>
    <w:rsid w:val="0008015C"/>
    <w:rsid w:val="0008248E"/>
    <w:rsid w:val="00083D32"/>
    <w:rsid w:val="00086CEF"/>
    <w:rsid w:val="00090C7D"/>
    <w:rsid w:val="00097BAC"/>
    <w:rsid w:val="000A0C69"/>
    <w:rsid w:val="000A23E4"/>
    <w:rsid w:val="000A7048"/>
    <w:rsid w:val="000B0157"/>
    <w:rsid w:val="000B0B8A"/>
    <w:rsid w:val="000C1640"/>
    <w:rsid w:val="000C710A"/>
    <w:rsid w:val="000D0956"/>
    <w:rsid w:val="000D791D"/>
    <w:rsid w:val="000E34E1"/>
    <w:rsid w:val="001055B1"/>
    <w:rsid w:val="00106D9A"/>
    <w:rsid w:val="00112B09"/>
    <w:rsid w:val="00120988"/>
    <w:rsid w:val="00121AE9"/>
    <w:rsid w:val="00122659"/>
    <w:rsid w:val="00122ADD"/>
    <w:rsid w:val="0014322F"/>
    <w:rsid w:val="00145A51"/>
    <w:rsid w:val="0015264F"/>
    <w:rsid w:val="0016507E"/>
    <w:rsid w:val="001726ED"/>
    <w:rsid w:val="001777FA"/>
    <w:rsid w:val="0019360C"/>
    <w:rsid w:val="001A22E2"/>
    <w:rsid w:val="001A27E0"/>
    <w:rsid w:val="001A36F1"/>
    <w:rsid w:val="001B3876"/>
    <w:rsid w:val="001B69CA"/>
    <w:rsid w:val="001C1776"/>
    <w:rsid w:val="001C34CD"/>
    <w:rsid w:val="001D0A4F"/>
    <w:rsid w:val="001D5A18"/>
    <w:rsid w:val="001F6907"/>
    <w:rsid w:val="001F70EE"/>
    <w:rsid w:val="001F78E0"/>
    <w:rsid w:val="00202708"/>
    <w:rsid w:val="002052AA"/>
    <w:rsid w:val="002174A5"/>
    <w:rsid w:val="0022087E"/>
    <w:rsid w:val="00220DC2"/>
    <w:rsid w:val="00236172"/>
    <w:rsid w:val="00244C20"/>
    <w:rsid w:val="0025088D"/>
    <w:rsid w:val="00254FA9"/>
    <w:rsid w:val="00255D0D"/>
    <w:rsid w:val="00262FA2"/>
    <w:rsid w:val="0028041B"/>
    <w:rsid w:val="0029305F"/>
    <w:rsid w:val="002935A5"/>
    <w:rsid w:val="00296649"/>
    <w:rsid w:val="0029718B"/>
    <w:rsid w:val="00297443"/>
    <w:rsid w:val="002A6CF8"/>
    <w:rsid w:val="002A6F7E"/>
    <w:rsid w:val="002B2996"/>
    <w:rsid w:val="002B629B"/>
    <w:rsid w:val="002C1E6A"/>
    <w:rsid w:val="002E0FEB"/>
    <w:rsid w:val="002E3EBB"/>
    <w:rsid w:val="002F1228"/>
    <w:rsid w:val="002F1C8D"/>
    <w:rsid w:val="002F44E1"/>
    <w:rsid w:val="0030565F"/>
    <w:rsid w:val="00306D1C"/>
    <w:rsid w:val="00307909"/>
    <w:rsid w:val="00307FF9"/>
    <w:rsid w:val="0031744E"/>
    <w:rsid w:val="00324345"/>
    <w:rsid w:val="00344D36"/>
    <w:rsid w:val="00346BE6"/>
    <w:rsid w:val="00350747"/>
    <w:rsid w:val="00364675"/>
    <w:rsid w:val="003663C5"/>
    <w:rsid w:val="00395D5A"/>
    <w:rsid w:val="003A6E1C"/>
    <w:rsid w:val="003A7703"/>
    <w:rsid w:val="003B432A"/>
    <w:rsid w:val="003B7EAB"/>
    <w:rsid w:val="003D0A13"/>
    <w:rsid w:val="003D3FB5"/>
    <w:rsid w:val="003E678E"/>
    <w:rsid w:val="003F0D34"/>
    <w:rsid w:val="003F6415"/>
    <w:rsid w:val="00405378"/>
    <w:rsid w:val="00407C45"/>
    <w:rsid w:val="00407FD6"/>
    <w:rsid w:val="00410034"/>
    <w:rsid w:val="00413049"/>
    <w:rsid w:val="00417E64"/>
    <w:rsid w:val="00423272"/>
    <w:rsid w:val="004305D4"/>
    <w:rsid w:val="00430D9D"/>
    <w:rsid w:val="00430F50"/>
    <w:rsid w:val="00434588"/>
    <w:rsid w:val="00436044"/>
    <w:rsid w:val="004363F4"/>
    <w:rsid w:val="00443CC0"/>
    <w:rsid w:val="004445BE"/>
    <w:rsid w:val="0044637B"/>
    <w:rsid w:val="00457F2D"/>
    <w:rsid w:val="00461343"/>
    <w:rsid w:val="004625CC"/>
    <w:rsid w:val="00467238"/>
    <w:rsid w:val="00470212"/>
    <w:rsid w:val="00470616"/>
    <w:rsid w:val="00472C1C"/>
    <w:rsid w:val="0047414E"/>
    <w:rsid w:val="00476AD9"/>
    <w:rsid w:val="004847E8"/>
    <w:rsid w:val="00484B6C"/>
    <w:rsid w:val="00486E73"/>
    <w:rsid w:val="00487130"/>
    <w:rsid w:val="004A33E2"/>
    <w:rsid w:val="004B1792"/>
    <w:rsid w:val="004C1BBE"/>
    <w:rsid w:val="004E4BD7"/>
    <w:rsid w:val="004E4C22"/>
    <w:rsid w:val="004F2711"/>
    <w:rsid w:val="004F3640"/>
    <w:rsid w:val="00501F57"/>
    <w:rsid w:val="00505B63"/>
    <w:rsid w:val="00514EEC"/>
    <w:rsid w:val="00515004"/>
    <w:rsid w:val="0052532A"/>
    <w:rsid w:val="00527787"/>
    <w:rsid w:val="00527797"/>
    <w:rsid w:val="00527FDB"/>
    <w:rsid w:val="0053518E"/>
    <w:rsid w:val="00537407"/>
    <w:rsid w:val="00554EA1"/>
    <w:rsid w:val="00560966"/>
    <w:rsid w:val="005614A1"/>
    <w:rsid w:val="0056392A"/>
    <w:rsid w:val="00565712"/>
    <w:rsid w:val="00567AB5"/>
    <w:rsid w:val="005943AD"/>
    <w:rsid w:val="0059613A"/>
    <w:rsid w:val="0059704F"/>
    <w:rsid w:val="005B4A68"/>
    <w:rsid w:val="005B5FA8"/>
    <w:rsid w:val="005C6D1B"/>
    <w:rsid w:val="005C7E10"/>
    <w:rsid w:val="005D1239"/>
    <w:rsid w:val="005D7725"/>
    <w:rsid w:val="005D7754"/>
    <w:rsid w:val="005D7AD3"/>
    <w:rsid w:val="005E171F"/>
    <w:rsid w:val="005F1279"/>
    <w:rsid w:val="00604CFD"/>
    <w:rsid w:val="00606A5E"/>
    <w:rsid w:val="006125B9"/>
    <w:rsid w:val="0061318A"/>
    <w:rsid w:val="006179CF"/>
    <w:rsid w:val="00626DB5"/>
    <w:rsid w:val="00627501"/>
    <w:rsid w:val="0063197D"/>
    <w:rsid w:val="006350DF"/>
    <w:rsid w:val="006353A7"/>
    <w:rsid w:val="00643290"/>
    <w:rsid w:val="0064495A"/>
    <w:rsid w:val="006471AD"/>
    <w:rsid w:val="00653FFF"/>
    <w:rsid w:val="00656AED"/>
    <w:rsid w:val="00664F31"/>
    <w:rsid w:val="006740CC"/>
    <w:rsid w:val="00680BBF"/>
    <w:rsid w:val="006850F4"/>
    <w:rsid w:val="00692798"/>
    <w:rsid w:val="00693046"/>
    <w:rsid w:val="006930B6"/>
    <w:rsid w:val="006B33CA"/>
    <w:rsid w:val="006B588D"/>
    <w:rsid w:val="006C5F6C"/>
    <w:rsid w:val="006D1160"/>
    <w:rsid w:val="006D21D2"/>
    <w:rsid w:val="00700CCF"/>
    <w:rsid w:val="00702989"/>
    <w:rsid w:val="00704CA5"/>
    <w:rsid w:val="00707DB9"/>
    <w:rsid w:val="00713ACC"/>
    <w:rsid w:val="00713E90"/>
    <w:rsid w:val="0071518C"/>
    <w:rsid w:val="00722AE2"/>
    <w:rsid w:val="007238EC"/>
    <w:rsid w:val="00725138"/>
    <w:rsid w:val="00735862"/>
    <w:rsid w:val="0075056B"/>
    <w:rsid w:val="00754E0D"/>
    <w:rsid w:val="00762145"/>
    <w:rsid w:val="00770C1A"/>
    <w:rsid w:val="00771094"/>
    <w:rsid w:val="007816E8"/>
    <w:rsid w:val="007845C9"/>
    <w:rsid w:val="00785C7E"/>
    <w:rsid w:val="00786CBB"/>
    <w:rsid w:val="00790412"/>
    <w:rsid w:val="00791E10"/>
    <w:rsid w:val="00793302"/>
    <w:rsid w:val="00794AB8"/>
    <w:rsid w:val="007A274B"/>
    <w:rsid w:val="007A6CFF"/>
    <w:rsid w:val="007B4D9F"/>
    <w:rsid w:val="007C0A32"/>
    <w:rsid w:val="007D4986"/>
    <w:rsid w:val="007D611D"/>
    <w:rsid w:val="008022E8"/>
    <w:rsid w:val="00811CC6"/>
    <w:rsid w:val="00812E13"/>
    <w:rsid w:val="00813C0A"/>
    <w:rsid w:val="0082092E"/>
    <w:rsid w:val="00824453"/>
    <w:rsid w:val="00827C2F"/>
    <w:rsid w:val="008370B2"/>
    <w:rsid w:val="008372C5"/>
    <w:rsid w:val="00841B88"/>
    <w:rsid w:val="008523E2"/>
    <w:rsid w:val="00874B9B"/>
    <w:rsid w:val="00885087"/>
    <w:rsid w:val="008916E2"/>
    <w:rsid w:val="00891EE3"/>
    <w:rsid w:val="008927FA"/>
    <w:rsid w:val="008932B5"/>
    <w:rsid w:val="008978C6"/>
    <w:rsid w:val="008A35DA"/>
    <w:rsid w:val="008A3AFA"/>
    <w:rsid w:val="008A48A7"/>
    <w:rsid w:val="008A4F9E"/>
    <w:rsid w:val="008A58D1"/>
    <w:rsid w:val="008A6A11"/>
    <w:rsid w:val="008B50B0"/>
    <w:rsid w:val="008C2D92"/>
    <w:rsid w:val="008C4A54"/>
    <w:rsid w:val="008C69E7"/>
    <w:rsid w:val="008E4217"/>
    <w:rsid w:val="008F054E"/>
    <w:rsid w:val="008F1956"/>
    <w:rsid w:val="0090780B"/>
    <w:rsid w:val="00932C00"/>
    <w:rsid w:val="009330A2"/>
    <w:rsid w:val="00937E9E"/>
    <w:rsid w:val="00940B10"/>
    <w:rsid w:val="00950DEC"/>
    <w:rsid w:val="00960CE6"/>
    <w:rsid w:val="00974EC8"/>
    <w:rsid w:val="0098008F"/>
    <w:rsid w:val="00983E83"/>
    <w:rsid w:val="009842DB"/>
    <w:rsid w:val="009859D5"/>
    <w:rsid w:val="009A327B"/>
    <w:rsid w:val="009A4F35"/>
    <w:rsid w:val="009A619F"/>
    <w:rsid w:val="009B3090"/>
    <w:rsid w:val="009C237C"/>
    <w:rsid w:val="009D3073"/>
    <w:rsid w:val="009D31B9"/>
    <w:rsid w:val="009D49F0"/>
    <w:rsid w:val="009D4A0C"/>
    <w:rsid w:val="009E0200"/>
    <w:rsid w:val="009E34BB"/>
    <w:rsid w:val="009E58E2"/>
    <w:rsid w:val="009E6B80"/>
    <w:rsid w:val="009F3228"/>
    <w:rsid w:val="00A00C36"/>
    <w:rsid w:val="00A075AC"/>
    <w:rsid w:val="00A10D30"/>
    <w:rsid w:val="00A1268D"/>
    <w:rsid w:val="00A16C13"/>
    <w:rsid w:val="00A20C27"/>
    <w:rsid w:val="00A32C3E"/>
    <w:rsid w:val="00A36D27"/>
    <w:rsid w:val="00A44E53"/>
    <w:rsid w:val="00A564DE"/>
    <w:rsid w:val="00A61296"/>
    <w:rsid w:val="00A63EA5"/>
    <w:rsid w:val="00A65594"/>
    <w:rsid w:val="00A66C61"/>
    <w:rsid w:val="00A76226"/>
    <w:rsid w:val="00A845B3"/>
    <w:rsid w:val="00A90FE1"/>
    <w:rsid w:val="00A93BE5"/>
    <w:rsid w:val="00A95C9A"/>
    <w:rsid w:val="00AB3936"/>
    <w:rsid w:val="00AC29BE"/>
    <w:rsid w:val="00AC57DB"/>
    <w:rsid w:val="00AD1CA2"/>
    <w:rsid w:val="00AE568A"/>
    <w:rsid w:val="00AF2F95"/>
    <w:rsid w:val="00AF5033"/>
    <w:rsid w:val="00AF52EF"/>
    <w:rsid w:val="00AF62A5"/>
    <w:rsid w:val="00B00E89"/>
    <w:rsid w:val="00B01DA0"/>
    <w:rsid w:val="00B11ACA"/>
    <w:rsid w:val="00B260C4"/>
    <w:rsid w:val="00B333D0"/>
    <w:rsid w:val="00B3597E"/>
    <w:rsid w:val="00B369AC"/>
    <w:rsid w:val="00B40478"/>
    <w:rsid w:val="00B47C3B"/>
    <w:rsid w:val="00B60AFC"/>
    <w:rsid w:val="00B713F1"/>
    <w:rsid w:val="00B812F1"/>
    <w:rsid w:val="00B838BA"/>
    <w:rsid w:val="00B866C7"/>
    <w:rsid w:val="00B924FC"/>
    <w:rsid w:val="00B93A05"/>
    <w:rsid w:val="00B96A90"/>
    <w:rsid w:val="00BA6020"/>
    <w:rsid w:val="00BA633D"/>
    <w:rsid w:val="00BB7866"/>
    <w:rsid w:val="00BC0B64"/>
    <w:rsid w:val="00BC3C12"/>
    <w:rsid w:val="00BD3616"/>
    <w:rsid w:val="00BD47DA"/>
    <w:rsid w:val="00BE41CA"/>
    <w:rsid w:val="00BE6260"/>
    <w:rsid w:val="00BF0C59"/>
    <w:rsid w:val="00BF25C6"/>
    <w:rsid w:val="00BF65A0"/>
    <w:rsid w:val="00C05ABB"/>
    <w:rsid w:val="00C07063"/>
    <w:rsid w:val="00C11B26"/>
    <w:rsid w:val="00C1434C"/>
    <w:rsid w:val="00C15808"/>
    <w:rsid w:val="00C175FA"/>
    <w:rsid w:val="00C22202"/>
    <w:rsid w:val="00C31467"/>
    <w:rsid w:val="00C37B4B"/>
    <w:rsid w:val="00C43D84"/>
    <w:rsid w:val="00C4740A"/>
    <w:rsid w:val="00C50431"/>
    <w:rsid w:val="00C52668"/>
    <w:rsid w:val="00C55326"/>
    <w:rsid w:val="00C65695"/>
    <w:rsid w:val="00C66C18"/>
    <w:rsid w:val="00C77337"/>
    <w:rsid w:val="00C80BBD"/>
    <w:rsid w:val="00C83B65"/>
    <w:rsid w:val="00C866F3"/>
    <w:rsid w:val="00C87E60"/>
    <w:rsid w:val="00C9744B"/>
    <w:rsid w:val="00CB41BB"/>
    <w:rsid w:val="00CB6FD5"/>
    <w:rsid w:val="00CC73E1"/>
    <w:rsid w:val="00CE0FD5"/>
    <w:rsid w:val="00CE4ABC"/>
    <w:rsid w:val="00CE5E23"/>
    <w:rsid w:val="00CF0139"/>
    <w:rsid w:val="00CF1385"/>
    <w:rsid w:val="00CF3FCD"/>
    <w:rsid w:val="00D0059E"/>
    <w:rsid w:val="00D03618"/>
    <w:rsid w:val="00D0519C"/>
    <w:rsid w:val="00D052ED"/>
    <w:rsid w:val="00D347BE"/>
    <w:rsid w:val="00D42324"/>
    <w:rsid w:val="00D424DE"/>
    <w:rsid w:val="00D46F84"/>
    <w:rsid w:val="00D503B0"/>
    <w:rsid w:val="00D54AB9"/>
    <w:rsid w:val="00D5560A"/>
    <w:rsid w:val="00D57B60"/>
    <w:rsid w:val="00D61074"/>
    <w:rsid w:val="00D610F6"/>
    <w:rsid w:val="00D6726E"/>
    <w:rsid w:val="00D72123"/>
    <w:rsid w:val="00D84C9B"/>
    <w:rsid w:val="00D861CC"/>
    <w:rsid w:val="00D924CF"/>
    <w:rsid w:val="00DA2443"/>
    <w:rsid w:val="00DA5F62"/>
    <w:rsid w:val="00DB052E"/>
    <w:rsid w:val="00DB0B50"/>
    <w:rsid w:val="00DC41BB"/>
    <w:rsid w:val="00DD11D8"/>
    <w:rsid w:val="00DE7A12"/>
    <w:rsid w:val="00DF66AF"/>
    <w:rsid w:val="00E10B11"/>
    <w:rsid w:val="00E356CF"/>
    <w:rsid w:val="00E51512"/>
    <w:rsid w:val="00E54772"/>
    <w:rsid w:val="00E61243"/>
    <w:rsid w:val="00E63063"/>
    <w:rsid w:val="00E6679A"/>
    <w:rsid w:val="00E675F3"/>
    <w:rsid w:val="00E72F7E"/>
    <w:rsid w:val="00E8270A"/>
    <w:rsid w:val="00E83352"/>
    <w:rsid w:val="00E95305"/>
    <w:rsid w:val="00E96090"/>
    <w:rsid w:val="00EB1789"/>
    <w:rsid w:val="00EB1920"/>
    <w:rsid w:val="00EB4141"/>
    <w:rsid w:val="00EC0FC8"/>
    <w:rsid w:val="00EC1374"/>
    <w:rsid w:val="00EC2622"/>
    <w:rsid w:val="00EC3783"/>
    <w:rsid w:val="00EC670E"/>
    <w:rsid w:val="00ED3C11"/>
    <w:rsid w:val="00EE3008"/>
    <w:rsid w:val="00EF4033"/>
    <w:rsid w:val="00F0082D"/>
    <w:rsid w:val="00F00BDE"/>
    <w:rsid w:val="00F015E3"/>
    <w:rsid w:val="00F057A1"/>
    <w:rsid w:val="00F14F36"/>
    <w:rsid w:val="00F201E3"/>
    <w:rsid w:val="00F21A29"/>
    <w:rsid w:val="00F23A09"/>
    <w:rsid w:val="00F4070E"/>
    <w:rsid w:val="00F435F5"/>
    <w:rsid w:val="00F569C6"/>
    <w:rsid w:val="00F769B4"/>
    <w:rsid w:val="00F774CF"/>
    <w:rsid w:val="00F80DAF"/>
    <w:rsid w:val="00F85369"/>
    <w:rsid w:val="00F854ED"/>
    <w:rsid w:val="00F942C8"/>
    <w:rsid w:val="00FA1359"/>
    <w:rsid w:val="00FA21A7"/>
    <w:rsid w:val="00FA450F"/>
    <w:rsid w:val="00FB333F"/>
    <w:rsid w:val="00FC00BC"/>
    <w:rsid w:val="00FD3E56"/>
    <w:rsid w:val="00FD602C"/>
    <w:rsid w:val="00FE423F"/>
    <w:rsid w:val="00FE69A4"/>
    <w:rsid w:val="00FF05A4"/>
    <w:rsid w:val="00FF2C3A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EC9EC6"/>
  <w15:docId w15:val="{810234E7-9E96-456E-9B06-99D6130A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4A1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C50431"/>
    <w:pPr>
      <w:keepNext/>
      <w:autoSpaceDE/>
      <w:autoSpaceDN/>
      <w:adjustRightInd/>
      <w:spacing w:before="160" w:after="20"/>
      <w:jc w:val="center"/>
      <w:outlineLvl w:val="0"/>
    </w:pPr>
    <w:rPr>
      <w:rFonts w:cs="Arial"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670E"/>
    <w:pPr>
      <w:tabs>
        <w:tab w:val="left" w:pos="540"/>
        <w:tab w:val="left" w:pos="99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C670E"/>
    <w:pPr>
      <w:tabs>
        <w:tab w:val="left" w:pos="540"/>
        <w:tab w:val="left" w:pos="99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Titles">
    <w:name w:val="Titles"/>
    <w:semiHidden/>
    <w:rsid w:val="005614A1"/>
    <w:rPr>
      <w:i/>
    </w:rPr>
  </w:style>
  <w:style w:type="paragraph" w:styleId="BalloonText">
    <w:name w:val="Balloon Text"/>
    <w:basedOn w:val="Normal"/>
    <w:semiHidden/>
    <w:rsid w:val="00F854E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854ED"/>
  </w:style>
  <w:style w:type="character" w:styleId="CommentReference">
    <w:name w:val="annotation reference"/>
    <w:semiHidden/>
    <w:rsid w:val="003B7EAB"/>
    <w:rPr>
      <w:sz w:val="16"/>
      <w:szCs w:val="16"/>
    </w:rPr>
  </w:style>
  <w:style w:type="paragraph" w:styleId="CommentText">
    <w:name w:val="annotation text"/>
    <w:basedOn w:val="Normal"/>
    <w:semiHidden/>
    <w:rsid w:val="003B7EA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B7EAB"/>
    <w:rPr>
      <w:b/>
      <w:bCs/>
    </w:rPr>
  </w:style>
  <w:style w:type="character" w:styleId="Hyperlink">
    <w:name w:val="Hyperlink"/>
    <w:rsid w:val="006350DF"/>
    <w:rPr>
      <w:color w:val="0000FF"/>
      <w:u w:val="single"/>
    </w:rPr>
  </w:style>
  <w:style w:type="character" w:customStyle="1" w:styleId="Heading2Char">
    <w:name w:val="Heading 2 Char"/>
    <w:link w:val="Heading2"/>
    <w:rsid w:val="00EC670E"/>
    <w:rPr>
      <w:b/>
      <w:bCs/>
      <w:sz w:val="24"/>
      <w:szCs w:val="24"/>
      <w:u w:val="single"/>
    </w:rPr>
  </w:style>
  <w:style w:type="character" w:customStyle="1" w:styleId="Heading3Char">
    <w:name w:val="Heading 3 Char"/>
    <w:link w:val="Heading3"/>
    <w:rsid w:val="00EC670E"/>
    <w:rPr>
      <w:b/>
      <w:bCs/>
      <w:sz w:val="24"/>
      <w:szCs w:val="24"/>
    </w:rPr>
  </w:style>
  <w:style w:type="character" w:styleId="Strong">
    <w:name w:val="Strong"/>
    <w:qFormat/>
    <w:rsid w:val="008A48A7"/>
    <w:rPr>
      <w:b/>
      <w:bCs/>
    </w:rPr>
  </w:style>
  <w:style w:type="character" w:styleId="FollowedHyperlink">
    <w:name w:val="FollowedHyperlink"/>
    <w:rsid w:val="000052A1"/>
    <w:rPr>
      <w:color w:val="800080"/>
      <w:u w:val="single"/>
    </w:rPr>
  </w:style>
  <w:style w:type="paragraph" w:customStyle="1" w:styleId="LetterheadNames">
    <w:name w:val="LetterheadNames"/>
    <w:link w:val="LetterheadNamesChar"/>
    <w:qFormat/>
    <w:rsid w:val="00B93A05"/>
    <w:pPr>
      <w:spacing w:after="100"/>
      <w:ind w:left="-360"/>
    </w:pPr>
    <w:rPr>
      <w:rFonts w:ascii="Lucida Bright" w:hAnsi="Lucida Bright"/>
      <w:sz w:val="16"/>
      <w:szCs w:val="18"/>
    </w:rPr>
  </w:style>
  <w:style w:type="paragraph" w:customStyle="1" w:styleId="LetterHeadTitle">
    <w:name w:val="LetterHeadTitle"/>
    <w:qFormat/>
    <w:rsid w:val="00B93A05"/>
    <w:pPr>
      <w:spacing w:before="480" w:after="120"/>
      <w:jc w:val="center"/>
    </w:pPr>
    <w:rPr>
      <w:rFonts w:ascii="Lucida Bright" w:hAnsi="Lucida Bright" w:cs="Arial"/>
      <w:bCs/>
      <w:smallCaps/>
      <w:kern w:val="32"/>
      <w:sz w:val="30"/>
      <w:szCs w:val="32"/>
    </w:rPr>
  </w:style>
  <w:style w:type="paragraph" w:customStyle="1" w:styleId="LetterheadSubheading">
    <w:name w:val="LetterheadSubheading"/>
    <w:qFormat/>
    <w:rsid w:val="00B93A05"/>
    <w:pPr>
      <w:spacing w:before="120" w:after="60"/>
      <w:jc w:val="center"/>
    </w:pPr>
    <w:rPr>
      <w:rFonts w:ascii="Lucida Bright" w:hAnsi="Lucida Bright"/>
      <w:i/>
      <w:sz w:val="16"/>
    </w:rPr>
  </w:style>
  <w:style w:type="paragraph" w:customStyle="1" w:styleId="AgencyFooter3">
    <w:name w:val="AgencyFooter3"/>
    <w:qFormat/>
    <w:rsid w:val="00D61074"/>
    <w:pPr>
      <w:spacing w:before="40"/>
      <w:jc w:val="center"/>
    </w:pPr>
    <w:rPr>
      <w:rFonts w:ascii="Lucida Bright" w:hAnsi="Lucida Bright"/>
      <w:sz w:val="10"/>
      <w:szCs w:val="12"/>
    </w:rPr>
  </w:style>
  <w:style w:type="paragraph" w:customStyle="1" w:styleId="AgencyFooter">
    <w:name w:val="AgencyFooter"/>
    <w:qFormat/>
    <w:rsid w:val="00D61074"/>
    <w:pPr>
      <w:tabs>
        <w:tab w:val="center" w:pos="4320"/>
        <w:tab w:val="right" w:pos="8640"/>
      </w:tabs>
      <w:spacing w:after="40"/>
      <w:jc w:val="center"/>
    </w:pPr>
    <w:rPr>
      <w:rFonts w:ascii="Lucida Bright" w:hAnsi="Lucida Bright"/>
      <w:sz w:val="16"/>
    </w:rPr>
  </w:style>
  <w:style w:type="paragraph" w:customStyle="1" w:styleId="AgencyFooter2">
    <w:name w:val="AgencyFooter2"/>
    <w:qFormat/>
    <w:rsid w:val="00D61074"/>
    <w:pPr>
      <w:pBdr>
        <w:top w:val="single" w:sz="2" w:space="3" w:color="auto"/>
      </w:pBdr>
      <w:tabs>
        <w:tab w:val="center" w:pos="4320"/>
        <w:tab w:val="right" w:pos="8640"/>
      </w:tabs>
      <w:jc w:val="center"/>
    </w:pPr>
    <w:rPr>
      <w:rFonts w:ascii="Lucida Bright" w:hAnsi="Lucida Bright"/>
      <w:sz w:val="16"/>
      <w:szCs w:val="18"/>
    </w:rPr>
  </w:style>
  <w:style w:type="paragraph" w:styleId="DocumentMap">
    <w:name w:val="Document Map"/>
    <w:basedOn w:val="Normal"/>
    <w:link w:val="DocumentMapChar"/>
    <w:rsid w:val="00AF52E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F5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15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5004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515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5004"/>
    <w:rPr>
      <w:rFonts w:ascii="Arial" w:hAnsi="Arial"/>
      <w:szCs w:val="24"/>
    </w:rPr>
  </w:style>
  <w:style w:type="paragraph" w:customStyle="1" w:styleId="LetterheadNameTitle">
    <w:name w:val="LetterheadNameTitle"/>
    <w:basedOn w:val="LetterheadNames"/>
    <w:link w:val="LetterheadNameTitleChar"/>
    <w:qFormat/>
    <w:rsid w:val="00B93A05"/>
    <w:rPr>
      <w:i/>
    </w:rPr>
  </w:style>
  <w:style w:type="character" w:customStyle="1" w:styleId="LetterheadNamesChar">
    <w:name w:val="LetterheadNames Char"/>
    <w:link w:val="LetterheadNames"/>
    <w:rsid w:val="00B93A05"/>
    <w:rPr>
      <w:rFonts w:ascii="Lucida Bright" w:hAnsi="Lucida Bright"/>
      <w:sz w:val="16"/>
      <w:szCs w:val="18"/>
    </w:rPr>
  </w:style>
  <w:style w:type="character" w:customStyle="1" w:styleId="LetterheadNameTitleChar">
    <w:name w:val="LetterheadNameTitle Char"/>
    <w:link w:val="LetterheadNameTitle"/>
    <w:rsid w:val="00B93A05"/>
    <w:rPr>
      <w:rFonts w:ascii="Lucida Bright" w:hAnsi="Lucida Bright"/>
      <w:i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tceq.texas.gov/assets/public/permitting/air/Title_V/announcements/table.htm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file:///X:\graphics\\electSign\Jchacon.jpg" TargetMode="External"/><Relationship Id="rId20" Type="http://schemas.openxmlformats.org/officeDocument/2006/relationships/hyperlink" Target="http://www.tceq.texa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tceq.texas.gov/assets/public/permitting/air/Title_V/announcements/table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tceq.texas.gov/assets/public/permitting/air/Title_V/announcements/table.ht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793</Words>
  <Characters>5096</Characters>
  <Application>Microsoft Office Word</Application>
  <DocSecurity>0</DocSecurity>
  <Lines>203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FOP Minor Revision Approval and Notification of Public Announcement</vt:lpstr>
    </vt:vector>
  </TitlesOfParts>
  <Company>TCEQ</Company>
  <LinksUpToDate>false</LinksUpToDate>
  <CharactersWithSpaces>5749</CharactersWithSpaces>
  <SharedDoc>false</SharedDoc>
  <HLinks>
    <vt:vector size="12" baseType="variant">
      <vt:variant>
        <vt:i4>8257580</vt:i4>
      </vt:variant>
      <vt:variant>
        <vt:i4>5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2228241</vt:i4>
      </vt:variant>
      <vt:variant>
        <vt:i4>2</vt:i4>
      </vt:variant>
      <vt:variant>
        <vt:i4>0</vt:i4>
      </vt:variant>
      <vt:variant>
        <vt:i4>5</vt:i4>
      </vt:variant>
      <vt:variant>
        <vt:lpwstr>http://www.tceq.texas.gov/assets/public/permitting/air/Title_V/announcements/table.htm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FOP Minor Revision Approval and Notification of Public Announcement</dc:title>
  <dc:subject>Draft FOP Minor Revision Approval and Notification of Public Announcement</dc:subject>
  <dc:creator>TCEQ</dc:creator>
  <cp:lastModifiedBy>Theo Ezeji</cp:lastModifiedBy>
  <cp:revision>1</cp:revision>
  <dcterms:created xsi:type="dcterms:W3CDTF">2022-11-23T00:24:00Z</dcterms:created>
  <dcterms:modified xsi:type="dcterms:W3CDTF">2022-11-23T00:33:00Z</dcterms:modified>
</cp:coreProperties>
</file>